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67922388" w:displacedByCustomXml="next"/>
    <w:sdt>
      <w:sdtPr>
        <w:id w:val="-1149282707"/>
        <w:docPartObj>
          <w:docPartGallery w:val="Cover Pages"/>
          <w:docPartUnique/>
        </w:docPartObj>
      </w:sdtPr>
      <w:sdtEndPr>
        <w:rPr>
          <w:color w:val="76923C" w:themeColor="accent3" w:themeShade="BF"/>
        </w:rPr>
      </w:sdtEndPr>
      <w:sdtContent>
        <w:p w14:paraId="53D5BF99" w14:textId="77777777" w:rsidR="000A0296" w:rsidRDefault="006B7F92" w:rsidP="000A0296">
          <w:r>
            <w:rPr>
              <w:noProof/>
            </w:rPr>
            <mc:AlternateContent>
              <mc:Choice Requires="wpg">
                <w:drawing>
                  <wp:anchor distT="0" distB="0" distL="114300" distR="114300" simplePos="0" relativeHeight="251748352" behindDoc="0" locked="0" layoutInCell="1" allowOverlap="1" wp14:anchorId="0EDA19C2" wp14:editId="1B97D9B6">
                    <wp:simplePos x="0" y="0"/>
                    <wp:positionH relativeFrom="page">
                      <wp:align>right</wp:align>
                    </wp:positionH>
                    <wp:positionV relativeFrom="page">
                      <wp:align>top</wp:align>
                    </wp:positionV>
                    <wp:extent cx="7771765" cy="1451113"/>
                    <wp:effectExtent l="0" t="0" r="635" b="0"/>
                    <wp:wrapNone/>
                    <wp:docPr id="149" name="Group 149"/>
                    <wp:cNvGraphicFramePr/>
                    <a:graphic xmlns:a="http://schemas.openxmlformats.org/drawingml/2006/main">
                      <a:graphicData uri="http://schemas.microsoft.com/office/word/2010/wordprocessingGroup">
                        <wpg:wgp>
                          <wpg:cNvGrpSpPr/>
                          <wpg:grpSpPr>
                            <a:xfrm>
                              <a:off x="0" y="0"/>
                              <a:ext cx="7771765" cy="1451113"/>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1552C1" id="Group 149" o:spid="_x0000_s1026" style="position:absolute;margin-left:560.75pt;margin-top:0;width:611.95pt;height:114.25pt;z-index:251748352;mso-position-horizontal:right;mso-position-horizontal-relative:page;mso-position-vertical:top;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2n4iwUAAH4bAAAOAAAAZHJzL2Uyb0RvYy54bWzsWU1v2zgQvS+w/4HQ&#10;cYHWpmxZtRGnCNptUaBog7aLtkdGpmwBkqgl6Tjpr99HUpRpJ7EVByiwQC42Jc4X34yG4tPZ65uq&#10;JNdcqkLU84i+HEaE15lYFPVyHv3z7d2LVxFRmtULVoqaz6NbrqLX53/+cbZpZjwWK1EuuCQwUqvZ&#10;pplHK62b2WCgshWvmHopGl5jMheyYhqXcjlYSLaB9aocxMPhZLARctFIkXGlcPetm4zOrf0855n+&#10;nOeKa1LOI8Sm7a+0v1fmd3B+xmZLyZpVkbVhsBOiqFhRw2ln6i3TjKxlccdUVWRSKJHrl5moBiLP&#10;i4zbNWA1dLi3mvdSrBu7luVss2w6mADtHk4nm80+Xb+XzdfmUgKJTbMEFvbKrOUml5X5R5TkxkJ2&#10;20HGbzTJcDNNU5pOkohkmKPjhFI6cqBmKyC/1XtB/e2/veqIJkhhqxrTCU2s6sB7HuzEs2lQIWoL&#10;gnoaCF9XrOEWWzUDCJeSFAusIEE8NatQqV9QO6xelpwkNnTjH4IdVGqmgNqDOPn1dkDtrJaOhqN0&#10;d7Vslq2Vfs+FxZxdf1TaFecCI1taizayTNS1KjT/gVjzqkS9/jUgQ7Ih6YjGk4kv6n3xn7viK0Jj&#10;ID59SPwHDay3lo/7CJWG5KiP+BQfoVK7huOeRoGnHliF4r19jB/nY1f8KFa76XvO9qHaDdM3mkxS&#10;GifHazdUovFwOkmT43W1m8SjWQnFe9cV2utjnvNd8ee6urd5/nxyFxlN6DQZPrKXpKPRGLV4NClh&#10;nfRwEYo/l1X7VndnA/ztmxONp5NJj2yHnee5rA6+lYS74DRp23oc01fJQ1kPNewricvKA+J7rz3W&#10;st06Dvq4U1mHfYS9Jx319BEq0W1lHfa0W1nxdNgHsVBp27AOOwo7kGtYBwELxelwShP3mBz2EW5s&#10;/XIfavTI/W6pHN3Md8XR0w+HHxbJ6S/Uh32ERdLbR6h0YmU9aSs8vKSwVB67FZ5SWT18HCgrnF6X&#10;/sTGVv4Ql93U7SkOI4JjpTlIm/eSRihzRg6PdDhI+0sc2XAGhEloGekjyiiwUNkeW3srowhC5fhR&#10;ntExQmV/su0XNhIcKo8f5RmpCJXtLuDX7P5b4CXO84YFKi0LpCMCFkhGBCzQldsKGqZNvmxWMCQb&#10;sBvtgZqsQA20VWrmK3HNvwkrqbcUh0/WdrasQ6nOGgL2sl7C/zfWXijp/bpC8HL+38m37wwWCtew&#10;Wwy9mP934uhbCKFtuz0k94PNSqG4i8eAZiu0Q8+AHhAZpS3cWrwrytIvAQqGTXH8iR3p25IbOMv6&#10;C8/BxOCRiO3zYYlA/qaU5JoheSzLeK2pm1qxBXe38RoOIsmZ7zRsWNagsZzDf2e7NWBIxru2nZlW&#10;3qhyyyN2yu7B7dzsBuaUOw3rWdS6U66KWsj7VlZiVa1nJ+9BctAYlK7E4hY8lRSOxVRN9q6QSn9k&#10;Sl8yCRoIeQUVqz/jJy8F6hdlakcRWQn56777Rh5EGmYjsgENOo/Uv2smeUTKDzUotikdj2FW24tx&#10;ksa4kOHMVThTr6s3AmlCI0J0dmjkdemHuRTVdzC2F8YrplidwTcansaj6C7eaFxjCpxvxi8u7Bhc&#10;KerrY/21yYxxg2qDlX+7+c5kQ8xwHmkwbZ+Ep/XYzDNoqMetrNGsxcVai7ww9JqtQ4drewGK0RCh&#10;v4VrBEz7XCM9iWy0tY9CfZhZ9e3cc7oGEsM1tuCZ5mhh3UPN05FXZdGYJ9jgZ8YtFY1M7RHR9xD2&#10;juR+K7J1hWfXsfaSl0zjk4FaFY1Chcx4dcUXaMgfFi1PrLTkOkNv8Y8uujfcvUiT1G8QnQhSHAb4&#10;3HLy55bzf2s59mMHPvLYXav9IGW+IoXXtkVtP5ud/wc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wQUAAYACAAAACEAq5+RvN0AAAAGAQAADwAA&#10;AGRycy9kb3ducmV2LnhtbEyPQUvDQBCF74L/YRnBm91kS6XGbEop6qkItoJ4m2anSWh2NmS3Sfrv&#10;3XrRy8DjPd77Jl9NthUD9b5xrCGdJSCIS2carjR87l8fliB8QDbYOiYNF/KwKm5vcsyMG/mDhl2o&#10;RCxhn6GGOoQuk9KXNVn0M9cRR+/oeoshyr6SpscxlttWqiR5lBYbjgs1drSpqTztzlbD24jjep6+&#10;DNvTcXP53i/ev7YpaX1/N62fQQSawl8YrvgRHYrIdHBnNl60GuIj4fdePaXmTyAOGpRaLkAWufyP&#10;X/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d9p+IsFAAB+&#10;GwAADgAAAAAAAAAAAAAAAAA6AgAAZHJzL2Uyb0RvYy54bWxQSwECLQAKAAAAAAAAACEAmxsUEWhk&#10;AABoZAAAFAAAAAAAAAAAAAAAAADxBwAAZHJzL21lZGlhL2ltYWdlMS5wbmdQSwECLQAUAAYACAAA&#10;ACEAq5+RvN0AAAAGAQAADwAAAAAAAAAAAAAAAACLbAAAZHJzL2Rvd25yZXYueG1sUEsBAi0AFAAG&#10;AAgAAAAhAKomDr68AAAAIQEAABkAAAAAAAAAAAAAAAAAlW0AAGRycy9fcmVscy9lMm9Eb2MueG1s&#10;LnJlbHNQSwUGAAAAAAYABgB8AQAAi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Pr>
              <w:noProof/>
            </w:rPr>
            <mc:AlternateContent>
              <mc:Choice Requires="wpg">
                <w:drawing>
                  <wp:anchor distT="0" distB="0" distL="114300" distR="114300" simplePos="0" relativeHeight="251752448" behindDoc="0" locked="0" layoutInCell="1" allowOverlap="1" wp14:anchorId="5DD0F99A" wp14:editId="22A6DAFB">
                    <wp:simplePos x="0" y="0"/>
                    <wp:positionH relativeFrom="page">
                      <wp:align>right</wp:align>
                    </wp:positionH>
                    <wp:positionV relativeFrom="page">
                      <wp:posOffset>8904604</wp:posOffset>
                    </wp:positionV>
                    <wp:extent cx="7772152" cy="1156031"/>
                    <wp:effectExtent l="0" t="0" r="635" b="6350"/>
                    <wp:wrapNone/>
                    <wp:docPr id="16" name="Group 16"/>
                    <wp:cNvGraphicFramePr/>
                    <a:graphic xmlns:a="http://schemas.openxmlformats.org/drawingml/2006/main">
                      <a:graphicData uri="http://schemas.microsoft.com/office/word/2010/wordprocessingGroup">
                        <wpg:wgp>
                          <wpg:cNvGrpSpPr/>
                          <wpg:grpSpPr>
                            <a:xfrm rot="10800000">
                              <a:off x="0" y="0"/>
                              <a:ext cx="7772152" cy="1156031"/>
                              <a:chOff x="0" y="-1"/>
                              <a:chExt cx="7315200" cy="1216153"/>
                            </a:xfrm>
                          </wpg:grpSpPr>
                          <wps:wsp>
                            <wps:cNvPr id="17"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0"/>
                                <a:ext cx="7315200" cy="1216152"/>
                              </a:xfrm>
                              <a:prstGeom prst="rect">
                                <a:avLst/>
                              </a:prstGeom>
                              <a:blipFill>
                                <a:blip r:embed="rId8"/>
                                <a:stretch>
                                  <a:fillRect r="-7574"/>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C18070" id="Group 16" o:spid="_x0000_s1026" style="position:absolute;margin-left:560.8pt;margin-top:701.15pt;width:612pt;height:91.05pt;rotation:180;z-index:251752448;mso-position-horizontal:right;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UDafgUAABYaAAAOAAAAZHJzL2Uyb0RvYy54bWzsWU1v2zgQvS+w/4HQ&#10;cYHG+rCs2GhSZJtNUKBoi20XbY+0TMkCJFFL0rHTX7+PlGhTTmLLKdDDIj5YlDjDGb4ZDsWn1282&#10;VUnumJAFry+84Mz3CKtTvijq/ML758vNq3OPSEXrBS15zS68eya9N5e///Z63cxYyJe8XDBBMEgt&#10;Z+vmwlsq1cxGI5kuWUXlGW9Yjc6Mi4oq3Ip8tBB0jdGrchT6/mS05mLRCJ4yKfH0uu30Ls34WcZS&#10;9THLJFOkvPDgmzL/wvzP9f/o8jWd5YI2yyLt3KDP8KKiRQ2j26GuqaJkJYoHQ1VFKrjkmTpLeTXi&#10;WVakzMwBswn8vdncCr5qzFzy2TpvtjAB2j2cnj1s+uHuVjSfm08CSKybHFiYOz2XTSYqIjgwC/xz&#10;X//MFOE02RgE77cIso0iKR4mSRIGceiRFH1BEE/8KGgxTpcIxE7v1fbxX1Y1giJMtKphMAniSKuO&#10;WkfQ6Lm3bpAwcoeJ/DlMPi9pwwzUcgZMPglSLDCDxCM1rZC3fyOTaJ2XjMTGc20eclvg5EwCQ4ua&#10;vvZgstPd4tSbbBD5UdKfLJ2lK6luGa/0WPTuvVRtqi7Q0o/yRedZyutaFop9A3RZVSJ7/xgRn6xJ&#10;EgXhZGJTfF/8e198SQIELpo+Jf4tcEbvRj5uw1XyyVEbyJvtDAbbcJW6ORy3FDmWBmDlig+2MT7N&#10;Rl/8KFb98L1E+1DuuuGLJpMkCOPjuesqBaE/nSTx8bzqB/FoVFzxwXkVn5ZXffGXvHq0eH7/6SoS&#10;TYJp7J9YS5IoGiMXjwbFzZMBJlzxl7Tq3vEebIC/fHMKwulkMiDabuV5SauDbyXuLjiNu7IehsF5&#10;/FTUXQ3zStJG5QnxvdceM7LZOg7aeJBZh224tSeJBtpwlYJdZh221M+scOoPQcxV2hWsw4bcCtQW&#10;rIOAueKBP8W5wSyTwzbcjW1Y7F2NAbHvp8rRzbwvjpp+2H03SQa/7LpKA2bgJslgG67SMzPrp7bC&#10;w7C5qXLqVviczBpg40Ba4fCa2xMbXdpDXLqpu1McWgTHSn2O1u8lDZf6iOwe6XCOtrc4srXnYWhp&#10;6SPKyBVX2Rxb4c8wZSSBqxyeZBkVw1W2J9thlhFgV3l8kmWEwlU2u4Cdc3vtgBc4z2tOqDSckPII&#10;OCHhEXBC83YraKjS8TJRQZOsQW50B2qy1NyG2cxN1Cp+x75wI6l2DIcN1q63rF2p7Whw2MpaCXtt&#10;zHiupLXbJoKVs9dWvntnMFC0BbvD0IrZayuOugUXurI7QHLf2bTkkrX+aNAMY7NFT4PuEBmSl8Xi&#10;pihLjZYU+fxtKcgdRSDGN+fBn9ed+Z5YWWvww3hsyCEKkjArKSKWVg0oGlnnHqFlDvYxVcLEo+ba&#10;AjzCghJSXVO5bG2YYbcz1P3MUITtugS/ZFkc3ZrzxT1oIMN/ASLZpDcFRntPpfpEBWgWPATxqT7i&#10;Lys5XEQamJZHllz8eOy5lgdPhV6PrEE6wv1/V1Qwj5TvajBY02A8xrDK3IzjJMSNcHvmbk+9qt5y&#10;QIeFDu9MU8ur0jYzwauv4EevtFV00TqF7Rao7uatwj26wLCm7OrKtMFMIn7v689Nqge3OH7ZfKWi&#10;IRrSC0+ByfrALWu2Y6gQby3QymrNml+tFM8KTV8ZhFtcuxsweJp2/BVUHojofSovONfJcCKVZ9If&#10;mfM0bWmLpeZPLXiayeug06XHgGpZvQ4zS/bNy6KxS0S3O9oXcdojfR8hx1tC+Zqnq4rVqmXIBcNy&#10;AT0vl0UjkR8zVs0ZVo54t+hIWKkEUylWLp1lWDma69T18FUSJ7b8bkXgrOvgy+LcLdv/5eI0rDs+&#10;Ppiy3n0o0V833HuzmHefcy7/AwAA//8DAFBLAwQKAAAAAAAAACEAmxsUEWhkAABoZAAAFAAAAGRy&#10;cy9tZWRpYS9pbWFnZTEucG5niVBORw0KGgoAAAANSUhEUgAACWAAAAGPCAYAAADYsOteAAAACXBI&#10;WXMAAC4jAAAuIwF4pT92AAAAGXRFWHRTb2Z0d2FyZQBBZG9iZSBJbWFnZVJlYWR5ccllPAAAY/VJ&#10;REFUeNrs3e1uG2l6LuoqkqKoL9qR7e1xz3gjwUJmgPVjAQtY+RkkJ7DzJ0AOYR3APqucQI5jY//d&#10;QSYTz7TbbUmWKFmiLX5sPmS91ttsutuyVRI/rgt4UaWiu+muUtti8eb9lOPx+P8qAAAAAJbD9WT1&#10;JutssgaTdTRZV2VZXjo1AAAAAMAyKgWwAAAAgBVxPFkRxLoqZsGs67Ise04LAAAAAPCQBLAAAACA&#10;VRchrMvipjkrglnHTgsAAAAAcB8EsAAAAIB1ldqyUnPWpWAWAAAAAHDXBLAAAACATXNd3LRlXVXb&#10;XlmW104NAAAAAHBbAlgAAAAAN1JbVgSzjmJbluWl0wIAAAAAfI4AFgAAAMCvi2BW3pwV4wx7TgsA&#10;AAAAIIAFAAAA8PUihBXBrNScFcGsY6cFAAAAADaHABYAAADA3UtjDFNzVrRm9cqyvHZqAAAAAGC9&#10;CGABAAAA3J98jOFgso4m66osy0unBgAAAABWkwAWAAAAwHJIYwyjOSuCWddlWfacFgAAAABYbgJY&#10;AAAAAMstQliXxU1zVgSzjp0WAAAAAHgQzclqVasxWVsCWAAAAACrKbVlpeasS8EsAAAAALgT02BV&#10;MQtbxdqerLI69jMCWAAAAADr5bq4acu6qra9siyvnRoAAAAA+Ik8WBUrglft2/5LBLAAAAAANkdq&#10;y4pg1lFsy7K8dFoAAAAAWGOpySpt8/GBd0IACwAAAIAIZuXNWTHOsOe0AAAAALAi8vaq+fGBdRlN&#10;1iCWABYAAAAAnxMhrAhmpeasCGYdOy0AAAAAPID59qp8fGCdPhazsNV1tcaT9SH/BQJYAAAAANxW&#10;GmOYmrOiNatXluW1UwMAAADAN5hvr8qbreoU97WG2Tbtj77kHxbAAgAAAOCu5GMMo379aLKuyrK8&#10;dGoAAAAAyOTtVanZqu6QVQpWRXvVp/GB1bFvIoAFAAAAwH1IYwyjOSuCWddlWfacFgAAAIC1lbdX&#10;zY8PrMt8e1U+PrA2AlgAAAAAPKQIYV0WN81ZEcw6dloAAAAAVkLeXjU/PrAu8+1VEa4aF7Nmqwch&#10;gAUAAADAMkptWak561IwCwAAAOBBpGBVaq/KxwfWKW+vyscHLh0BLAAAAABWSdxwS21ZV9W2V5bl&#10;tVMDAAAA8NXm26vy8YF1yturUrNVGh+4MgSwAAAAAFgXqS0rgllHsS3L8tJpAQAAAPgkb69K4wNT&#10;s1VdUntVBKsGxU/HB64FASwAAAAA1l0Es/LmrBhn2HNaAAAAgDWVt1fNjw+sy3x7VT4+cO0JYAEA&#10;AACwqSKEdZltI5h17LQAAAAAK2C+vWq7uBkfWJcUskrtVfn4wI0mgAUAAAAAP5XGGKbmrGjN6pVl&#10;ee3UAAAAAPcotVelYFU+PrBOeXtVPj5w5JIsJoAFAAAAAF8mH2N4lbZlWV46NQAAAMA3yNur8vGB&#10;dcrbq+abrbglASwAAAAA+HbRlpWas44m67osy57TAgAAAFTy9qr58YF1mW+vimYrIasaCGABAAAA&#10;QH0ihHVZ3DRnXQpmAQAAwNrK26vmxwfWZb69Kh8fyD0RwAIAAACA+5faslJzVgSzjp0WAAAAWHrz&#10;7VV5s1Wd8mBVPj6QJdByCgAAAADg3u1W60k6MB7HfdPpDdTUlnVVbXtlWfrUKgAAANyf+faqrWxb&#10;p3j9P8y2+fhAHth4PI5ms+3qy51ilruK74sdDVgAAAAAsPxSMCs1Zx3FtizLS6cGAAAAvlreXpWP&#10;D6z7NX5qr5ofH8gDGI/HB9XufMAqjY48+LV/hwAWAAAAAKy2GF2YN2fFOMOe0wIAAABTebBqfnxg&#10;Xebbq/LxgdyD8Xi8W/w8QNUubgJ2+ePfTAALAAAAANZTasxK2whmHTstAAAArKEUrIpwzfz4wLrM&#10;t1flzVbUYDwex/Xcrb5MIwDDfvZ9sPsQvzcBLAAAAADYLGmMYWrOitasXlmWPoULAADAMptvr8rH&#10;B9Ypb69KzVZCVncoGwE4H7D64hGAD00ACwAAAAAI+RjDq7Qty/LSqQEAAOCezLdX5eMD635NnNqr&#10;5scH8hXG43Fcs+3qyzxgtVPt3+kIwIcmgAUAAAAA/Jpoy0rNWUeTdV2WZc9pAQAA4Cvl7VX5+MA6&#10;5e1V8+MD+QJzIwDzgNWDjwB8aAJYAAAAAMDXihDWZXHTnHUpmAUAAEAlb69KzVZpfGBdUrAqtVfl&#10;4wP5jPF4nNqo5gNWKRR34Cz9MgEsAAAAAOCupbas1JwVwaxjpwUAAGDtpPaqtPLxgXWZb6/KxwdS&#10;mRsBuFNdn3wEYDzWdqbuhgAWAAAAAHBf4qZ4asu6qra9six9EhkAAGB5zbdX5eMD65S3V6XxganZ&#10;amONx+PURjUfsJpvsOIeCWABAAAAAA8tBbNSc9ZRbMuyvHRqAAAA7k2EeVKIJx8fWPfrwdReNT8+&#10;cGNkIwBDHrBK5z9/nCUkgAUAAAAALLMYXZg3Z8U4w57TAgAA8FXy9qp8fGCjxuecb6+KZqs0PnBt&#10;fWYEYNjProURgGtCAAsAAAAAWEWpMSttI5h17LQAAAD8pL0qjQ9MzVZ1Se1VKViVjw9cK9kIwHzc&#10;307x8wYrNogAFgAAAACwTtIYw9ScFa1ZvbIsr50aAABgjcy3V+XjA+uUt1fl4wNX2mdGAMbXO9W+&#10;EYD8IgEsAAAAAGAT5GMMr9K2LMtLpwYAAFhS8+1V+fjAOuXtVfPjA1fGeDzOG6rycYBpBGD+OHwT&#10;ASwAAAAAYNNFW1ZqzjqarOuyLHtOCwAAcE/yYFU+PrBOeXvV/PjApfaZEYDt7JwZAci9E8ACAAAA&#10;AFgsQliXxU1z1qVgFgAA8JVSk1Xa5uMD6zLfXpU3Wy2V8XicN1TtVOcmHwEYj7V9G7GsBLAAAAAA&#10;AG4ntWWl5qwIZh07LQAAsPHy9qr58YF1mW+vus62D+oXRgDuZOfFCEDWggAWAAAAAMDdiDc4UlvW&#10;VbXtlWV57dQAAMDamG+vyscH1ilvr8rHB9678Xi8W9yEytK4v3wEYP44bAQBLAAAAACAeqVgVmrO&#10;OoptWZaXTg0AACyl+faqvNmq7tcOKVg1Pz6wVp8ZARj2q60RgPALBLAAAAAAAB5OjC7Mm7NinGHP&#10;aQEAgHuRt1elZqu6Q0YpWBUhq/nxgXduPB7nDVXzIwDDgW8D+HYCWAAAAAAAyyc1ZqVtBLOOnRYA&#10;ALi1vL1qfnxgXebbq/Lxgd/sMyMA4+udat8IQLhnAlgAAAAAAKsjjTFMzVnRmtUry/LaqQEAYIPl&#10;7VXz4wPrMt9elY8PvLXxeBy/193qy0UjAPPHgSUjgAUAAAAAsPryMYZXaVuW5aVTAwDAmkjBqtRe&#10;lY8PrFPeXpWPD/wi2QjAPEDVLm5GHRoBCGtAAAsAAAAAYL1FW1ZqzjqarOuyLHtOCwAAS2i+vSof&#10;H1invL0qNVul8YE/Mx6P4/ezXX25aATg9j38noElIoAFAAAAALCZIoR1Wdw0Z10KZgEAcE/y9qo0&#10;PjA1W9UltVdFsGpQ/HR84PwIwDxgtVPcBMKMAAQWEsACAAAAACCX2rJSc1YEs46dFgAAbilvr5of&#10;H1iX+faqj//6r/+6/S//8i/RbvW5EYC71WMAX00ACwAAAACALxFvYqW2rKtq2yvL8tqpAQDYWPPt&#10;VdvFTVtUbf7hH/6h+J//8382u93u8O///u9bjx8/bvyv//W/osnKCEDgQQhgAQAAAADwLVIwKzVn&#10;HcW2LMtLpwYAYC2k9qoUrMrHB96pf/qnf9qP7W9+85utP/zhD+X29vbob//2b7cODw+LR48ejV6+&#10;fLnd6XTGLgmwbASwAAAAAACoS4wuzJuzYpxhz2kBAFhKeXtVPj7wm/zjP/7jTrfbnTZi/ff//t/3&#10;Yjv5ur23t9d+9OjR4K/+6q+2f/Ob34za7fboyZMng8ljo8nxocsBrBIBLAAAAAAA7ltqzErbCGYd&#10;Oy0AALVLTVZpm48P/GIvXrxo/t3f/d103N/f/M3fdHZ2dprV8WmD1dbWVuPg4GD6eKfTGe7u7kao&#10;ajA5Pp78mo9CVsC6EcACAAAAAGBZpDGGqTkrWrN6ZVleOzUAAF8sb6+aHx/4i9IIwIODg8bLly+n&#10;AaqnT5/ubG1tTf/Zw8PDvUX/XKvVGne73cHOzs5wb29vFCGrdrs9fv78+cDlADaBABYAAAAAAMsu&#10;H2N4lbZlWV46NQDAhppvr4rxgWUxC1v9xP/4H/+j/dd//dfTUYJpBOD29nbz8PBwGrDa3d3d6nQ6&#10;XzRqcPLPXLdardHjx4+Hk/3B5N8zevnypbA8sPEEsAAAAAAAWGXRlpWas44KwSwAYH3Mt1d9Gh+Y&#10;jwD8zW9+s3V4eDgNUC0aAXhbk39u2mQVIav9/f3h5Ovhs2fPBp1OZ+ySACwmgAUAAAAAwDqKxqzL&#10;4qY567Isy57TAgAsoU/tVf/8z//c3d/fbw0Gg500ArDb7bb39vamAavPjQC8rQhZbW1tjZ8+fXrd&#10;brdHT548GUyeZ/To0aOhywFwewJYAAAAAABsktSWlZqzIph17LQAAHUZj8ftf/u3f9s7OTkp+/3+&#10;o+vr63asra2t7mTbuM0IwNuY/DuHk393hKqmYasXL158bLfb4+fPnw9cFYC7JYAFAAAAAAA3wayz&#10;bNsry/LaqQEAFhmPxwfVboSntl+9etW4uLjY/8tf/rIzGo2ixap7eXnZ6Pf7zbp+D61Wa9ztdqcj&#10;A/f29kaHh4eD7e3t0cuXL/0MA3CPBLAAAAAAAODz4s3LNM4wgllHsS3L8tKpAYD1Mx6PdyebFJjK&#10;A1bThqrT09P98/Pz9vHxcevjx4+No6Ojrevr63JyrFXn7+vw8PC61WqNHj9+PNzf3x8eHBwMhawA&#10;locAFgAAAAAAfJ00xjA1ZsU4w57TAgDLZTweR6Bqt/pyZ7JSWGq/2m4XVcAq9Pv98u3bt63z8/Pm&#10;xcVF8/T0tDkYDBonJydbdf4+Dw4OpqMCnz59ep1CVs+ePRt0Op2xqwiw3ASwAAAAAADgbqXGrLSN&#10;YNax0wIAdysbATgfsJpvsFro1atXWx8+fIhgVev9+/eNq6urZq/Xi9GBZV2/506nM9zd3R1FyKrd&#10;bo+ePHky6Ha7o0ePHg1dUYDVJYAFAAAAAAD3I7VlpeasaUirLEvjgwCgMh6Po4lqu/oyD1jtVPv5&#10;iMBf9ebNmxgVWL5+/bodowLPzs5adYesWq3WuNvtDh49ejRttHrx4sXHdrs9fv78+cAVBlhPAlgA&#10;AAAAAPCwIoAVbVkxxjCNM7wqy/LSqQFgHcyNAMwDVmkEYP74rZ2dnUVzVeP4+DiarJoRsrq8vGz0&#10;+/1mXf9NKWS1s7Mz3NvbGx0eHg62t7dHL1++FKwG2EACWAAAAAAAsLxSW1YEs44KwSwAlshnRgC2&#10;qxUO7uq5+v1++fbt21aErD5+/Ng4Ojraikar8/PzVp3/jYeHh9etVmv0+PHj4f7+/vDg4GD47Nmz&#10;QafTGfsOACARwAIAAAAAgNUTjVmXxU1z1mVZlj2nBYBvNTcCMMb+RcApHwEYj7Xrev5Xr15tnZ+f&#10;Ny8uLpqnp6fNwWDQODk52arzv/ng4GA6KvDp06fX7XZ79OTJk4GQFQC3IYAFAAAAAADrI7Vlpeas&#10;CGYdOy0Am+0XRgBGqKpZfOMIwNuKkNWHDx8iWBUjAxtXV1cxQrA1GAzKup6z0+kMd3d3R48ePZqG&#10;rV68ePGx2+3G10PfIQB8KwEsAAAAAABYfymYdZZte2VZXjs1AKtrPB5HaKpZfZnG/eUjAPPH79Wb&#10;N29iVGD5+vXrdowKPDs7a11eXjb6/X5tv59WqzXudruDnZ2d4d7e3ihCVu12e/z8+fOB7xYA6iSA&#10;BQAAAAAAmysCWGmcYQSzjmJbluWlUwPwMD4zAjDsV9taRwDextnZWTRXNY6PjyNs1Tg6OtqqO2QV&#10;Dg8Pr1PIarI/2N7eHr18+VKoGIAHI4AFAAAAAAAsksYYpsasGGfYc1oAvs54PE4NVfm4vzQCMBws&#10;4++73++Xb9++bZ2fnzcvLi6ap6enzRgZOPm6VefzRsiq1WqNHj9+PNzf3x8eHBwMnz17Nuh0OmPf&#10;TQAsGwEsAAAAAADgNlJjVtpGMOvYaQE20WdGAMbXO9X+g40AvK1Xr15tffjwoXFyctKKkNVgMIj9&#10;rTqf8+DgYLC1tTV++vTpdbvdHj158mTQ7XZHjx49GvruAmCVCGABAAAAAAB3IbVlpeasaUirLEsj&#10;oYCVMh6P5xuq5kcA5o+vlDdv3kybrCJk9f79+0Y0WfV6vdZgMCjres5OpzPc3d2NUNU0bPXixYuP&#10;7XZ7/Pz584HvNgDWhQAWAAAAAABQpwhgRVtWjDFM4wyvyrK8dGqA+/SZEYDtaoWDdfjvjJDVx48f&#10;y9evX7evr6/Ls7Oz1uXlZaPf79fWxNVqtcbdbnews7Mz3NvbGx0eHg5iZKCQFQCbQgALAAAAAAB4&#10;KKktK4JZR4VgFnBL4/E4wlPb1ZeLRgDGY+11++8+OzuL5qrG8fFxhK0aR0dHWxG2Oj8/b9X5vIeH&#10;h9etVmv0+PHjYYSstre3Ry9fvtR0CMDGE8ACAAAAAACWTTRmXRY3zVmXZVn2nBbYDHMjAPOAVYSq&#10;msUKjwC8jX6/X759+3Y6MvDi4qJ5enraHAwGjZOTk606n/fg4GA6KvDp06fX+/v7w2iyevbs2aDT&#10;6Yx9dwLAYgJYAAAAAADAqkhtWak5K4JZx04LrIbxeByhqfkAVT4CMD2+UV69erX14cOHCFa13r9/&#10;37i6umrWHbLqdDrD3d3dUYSs2u326MmTJ4Nutzt69OjR0HcqANyeABYAAAAAALDqUjDrLNv2yrI0&#10;FgtqNjcCMBqq0gi8/Wq7liMAb+vNmzcxKrB8/fp1O4Wser1eazAYlHU9ZwpZPXr0aNpo9eLFi4/t&#10;dnv8/Pnzge9cALhbAlgAAAAAAMC6igBWGmcYwayj2JZleenUwC8bj8cH1e6iEYDhwFn6qbOzswhV&#10;NY6Pj6PJqjn5unV5edno9/u1tXq1Wq1xt9sd7OzsDPf29kaHh4eD7e3t0cuXLwVQAeAeCWABAAAA&#10;AACbKI0xTI1ZMc6w57SwzrIRgCEPWG30CMDb6Pf75du3b1sRsvr48WPj6Oho6/r6ujw/P2/V+byH&#10;h4fXrVZr9Pjx4+H+/v7w4OBg+OzZs0Gn0xm7KgDw8ASwAAAAAAAAbqTGrLSNYNax08KyGo/HEZja&#10;rb5cNAIwf5wvkEJW5+fnzYuLi+bp6WlzMBg0Tk5Otup83oODg+mowKdPn1632+3RkydPBkJWALAa&#10;BLAAAAAAAAB+XWrLSs1Z05BWWZbGfFGLbATgfMDKCMA78urVq60PHz5EsCpGBjaurq5ihGBrMBiU&#10;dT1np9MZ7u7ujh49ejTY29sbRsiq2+3G10NXBABWlwAWAAAAAADA14sAVrRlxRjDNM7wqizLS6eG&#10;eePxOEb9bVdf5gGrnWo/Hms7U3fnzZs3MSqwfP36dTtGBZ6dnbXqDlm1Wq1xt9sdRMgqGq1evHjx&#10;sd1uj58/fz5wRQBgPQlgAQAAAAAA1CO1ZUUw66gQzFpLcyMA84CVEYD35OzsLJqrGsfHxxG2ahwd&#10;HW1dXl42+v1+s87nPTw8vN7Z2Rnu7e2NJvuD7e3t0cuXL7XiAcAGEsACAAAAAAC4X9GYdVncNGdd&#10;lmXZc1qWy3g8jtBUs/hpgKpd3DRUpce5B/1+v3z79m3r/Py8eXFx0YyQVTRaTb5u1fm8EbJqtVqj&#10;x48fD/f394cHBwfDZ8+eDTqdzthVAQASASwAAAAAAIDlkNqyUnNWBLOOnZa7MzcCMMb+RXjHCMAl&#10;8urVq60Usjo9PW0OBoPGycnJVp3PeXBwMB0V+PTp0+t2uz168uTJoNvtjh49ejR0RQCALyGABQAA&#10;AAAAsNxSMOss2/bKsjTqrDIejw+q3fmAVWqoOnCWlsebN2+mTVYnJyet9+/fN66urmKEYGswGJR1&#10;PWen0xnu7u5GqGoatnrx4sVHISsA4K4IYAEAAAAAAKymCGClMYaDyTqarKuyLC/X4T8uGwEY8oCV&#10;EYArIEJWHz9+LF+/ft2OUYFnZ2ety8vLRr/fr+2atVqtcbfbHezs7Az39vZGh4eHgxgZ+Pz584Er&#10;AgDUSQALAAAAAABg/aQxhqkxK8YZ9h76NzUejyN8s1t9mUYAhv1qmz/Okjs7O4vmqsbx8XGErRpH&#10;R0dbEbY6Pz9v1fm8h4eH161Wa/T48eNhhKy2t7dHL1++1AgHADwYASwAAAAAAIDNESGsy+KmOeu6&#10;LMvjb/2XZiMA5wNWRgCuuH6/X759+3Y6MvDi4qJ5enrajJGBdYesDg4Opk1WEbLa398fRpPVs2fP&#10;Bp1OZ+yqAADLRgALAAAAAACA1JaVmrNi9SerUT2eB6x2qn0jANfIq1evtj58+NA4OTlpvX//vhEh&#10;q8n+Vp3PGSGrra2t8dOnT6/b7fboyZMng263O3r06NHQFQEAVknLKQAAAAAAANgY25P1tNqPUFW3&#10;2v8ue/zJZJ1XK0JY/zVZPxazcNb7ybqYrIFTuXrevHkTowLL169ft1PIqtfrtQaDQVnXc3Y6neHu&#10;7m6EqqZhqxcvXnxst9vj58+f+x4CANaGBiwAAAAAAIDVF6GqCE+1J+tZdeyguGmu+u03/vuj6SpC&#10;OifFLJQVDVl/rr7+oZiNM+xXiwd0dnYWoapGhKyur6/Lydety8vLRr/fr62trNVqjbvd7nRk4N7e&#10;3ujw8HCwvb09evny5bUrAgBsAgEsAAAAAACA5ZQ3VOUBq9Rg1S1uAlYPpVGtaMuKEYa9yTqarHeT&#10;9cdi1pb1odpyR1LI6vj4OBqtGkdHR1sRtjo/P691+s3h4eF1q9UaPX78eLi/vz88ODgYClkBAAhg&#10;AQAAAAAA3LfURjUfsIpwVT4icJVFW1Y0LkUjVgSzYnxhtGRFY9Z/FrPAVgSzTn07LNbv98u3b9+2&#10;zs/PmxcXF83T09PmYDBonJycbNX5vAcHB9NRgU+fPr1OIatnz54NOp3O2FUBAPjMD78CWAAAAAAA&#10;AN8sNVSFPGB1sODxTRctTYNi1pYVQaxox/p+sn4sZkGt99WxwSacjFevXm19+PAhglWt9+/fN66u&#10;rqLdqjUYDMq6nrPT6Qx3d3dHjx49Guzt7Q2fPHky6Ha78fXQtycAwO0JYAEAAAAAACy2aARg+K7a&#10;LsMIwHUSjVkROoqWrGjOioDWD8UsmBVjDc+q4/1V+w978+ZNjAosX79+3Y5RgWdnZ626Q1atVmvc&#10;7XYHEbKKRqsXL158bLfb4+fPnw98qwEA3C0BLAAAAAAAYNOkhqoY+fes2k8jAPPHWQ6NakVbVowz&#10;jGDWm2IW1HpVzNqyPlTbB3N2dhbNVY3j4+NosmpGyOry8rLR7/ebdT1nClnt7OwM9/b2RoeHh4Pt&#10;7e3Ry5cvr33bAADcHwEsAAAAAABgHSwaAdiujs8/znqI9qgIN0UjVgSzYnxhtGRFY9afJ+vdZMVI&#10;vdO7esJ+v1++ffu2dX5+3ry4uGgeHR1tRaPV5OtWnf+hh4eH161Wa/T48ePh/v7+8ODgYPjs2bNB&#10;p9MZ+zYAAFiCH0zH4/H/Xe2PJiul4YfVKqpj6Ye3E6cMAAAAAAC4JxGYSgGqfBzgdwseh1wEomLU&#10;XrRlRXNWtGN9X60IaqXGrIXj+F69erWVQlanp6fNwWDQODk52arzN3xwcDAdFfj06dPrdrs9evLk&#10;yaDb7Y4ePXo0dDkBAJZbBLD+9y1+/U4x+yRBhLJG1bGP2eN5cKv3uR9aAQAAAACAjbZoBOBBtfLH&#10;4a7F+1zRnHVyeXn5cTAY9C4uLt5O1vG7d++OT05OPpydnV1NjtcSeup0OsPd3d0IVU3DVi9evPgo&#10;ZAUAsPpuG8C6jRTWCpfVfgSyFgW3rqoFAAAAAACspryhKo37y0cAdoubgBXciw8fPpSj0ai8urpq&#10;TLbFx48fyxgZOBgMyrlf2ignhsPh+/F43J9szye/9u1knZ2fn3///v373uTf9aHf73/4tedstVrj&#10;brc72NnZGe7t7Y0iZNVut8fPnz9XXAAAsKbqDGDdRrtaIeZ0px96I5Q1H9wS1gIAAAAAgPvxuRGA&#10;caxdGAHIEkiBqhS26vf7nwtZfY3IZUV460MEsyb/zneTFeGso0aj8efJsZOtra3LnZ2ds+3t7dHL&#10;ly+vXREAgM2zLAGs24hA1k61H8GsVMkanziYD27FD7nnLjMAAAAAAPxE3lC1aARgehyWQrRXffjw&#10;oRGhqghXpSar2Nb5vNFcFaMC0zbarSJo1Wg04uFWMXuvqlfM3o86nawfJ+v7yTouZu9dnbp6AADr&#10;bxUDWLe1X21j5OE420+icatR7Z/4lgAAAAAAYEUtGgEYvqu2RgCy9NKowAhbRbgq9uNYnc8Z4apm&#10;sznudDrjRqMRAatp0CoCV1/5r4ySgAiGxftO/Wp7VMzCWT9M1vvJuihm4S0AANbAJgSwbmOnuGnO&#10;SiMP87DWZTH7NEPo+cEYAAAAAIB78Ntqu2gEYP44rIQYFViNDIxGqyLtR9iqLilQFWGraK/a2dkZ&#10;pbDVPf6nN6oVbVkxzSWCWdGUFcGs15N1VswCW33fJQAAq0UA6+u1sxe3EcyK4FYEstKrgzQGMQhr&#10;AQAAAACQyxuqUoCqXR2ffxxWTowHjGBVarRKIwPjWF3PGcGqGA8YYavJ+rR/zyGrrxHnJN5TiuBV&#10;vL90XNwEs6Ix610xG2d44TsLAGBJf6ATwLoX8UPzTrXfr36QLoqbkNZ8cOvKKQMAAAAAWDkRmFoU&#10;oPpuweOw8lKgKhqtRqNR2e/3y+FwWEbYqs7nrdqrpqMDo9UqQlZxbE1Pc0xmifeR4sP+0Zx1Olnf&#10;F7Nw1pvJGlbHAAB4QAJYy2m/2r4vbkYexicb5oNb19UP2wAAAAAA1CdvqHpW7R9UK38c1k60V1Wj&#10;AqcNVhGuimPRbFXn80a4qtlsjjudzqeQVTRaRfCKqXifKN43ijGG/Wp7VMzCWdGalRqzTGgBALgH&#10;Alirb6f6ITtCWelVR4xETMGtfnb8xOkCAAAAAJiK8FS32l80ArBb3ASsYO2lUYFV2KpI4wPrfM4I&#10;VUW4KkJWjUZjOiowHXNFvlqjWvEB/njvKN4bSmMMXxWzD/8LZgEA3DEBrM2SwlrX1UrBrWb1eB7c&#10;6vnhGwAAAABYMfmIvzxgFcfahRGAbLg0KjCCVSlkFYGrCF7VJQWqotEq2quq8YHTsJUrcq+iLSve&#10;D4oP7sd7Q8fFbIRhCmgdVY/1nSoAgK/4YUsAi89oVyvEJyG2ilkga1FwS1gLAAAAAKhThKYiPPW5&#10;EYDpcdh4MSawClZNtzEyMB2r6zkjWBXjASNsNVlFGhUYYStXZCXEh/PjfZ54vyeasyKM9WO1IqSV&#10;xhkCAPAZAljchQhi7VT7KayV9tvFz4NbV04ZAAAAAGy8+YaqFLAyAhB+RRoVmBqt+v1+ORwOp2Gr&#10;Op+3aq8qos0qWq0icJXCVqyleF8nvqeiJSuasd4Ws1BWbKM1K4JZp04TAIAAFg9jv9rGnPE08vCs&#10;+GmIK260RGjr3OkCAAAAgJXy22q7aARg/jjwC1LIKpqrosEqwlVxLMYH1vm8Ea5qNpvjTqczTqMC&#10;hayY06hWvIcTH7qPUFa0Zr2brFfF7P2feK/H9BQAYGMIYLHsIpSVmrPSq7vLYnFw68TpAgAAAIBa&#10;5CP+8oCVEYDwjSJQlYWtimp84PRYXaK5KhqsImxVtViN0zFXhG8QbVnxnk60ZcX7OjG+8Li4CWgd&#10;VY/1nSoAYO1+EBLAYo20i5vmrHzkYbN6PD6JkW4CCWsBAAAAsOniXlka95cHqL5b8DjwDdKowBS2&#10;ijaraLWKsFVdzxmNVdFcFcGqyUrjA6dhK1eEBxAfrI9GrF4xe78mRhhGMCver4mgVowzvHCaAIBV&#10;JYDFpopQVj7ycKv6wX9RcKtXqMkFAAAAYHWkhqr4sOKzat8IQKhZClSlsFW/3689ZBUiWJVCVmlU&#10;YBxzRVgR8V5M/D8SQaxoxno7Wd8Xs3GGf56s4WSdOk0AwLITwIIvs19tY+Rhp5gFsuKFQLv4eXDr&#10;yukCAAAA4I7FqL9utZ8HrFJDVbe4GQcI1CQbFTgNV0XIajgcltFoVefzVu1VRYwMjDGB1djA6TFY&#10;U41qRVtWvO+SxhhGQOtVcdOY5QP0AMBSEMCCGl4LF7MwVjRnpdr2s+p4Hty6rl44AAAAALCZ8hF/&#10;ecDKCEB4YDEqMIWsIlwVwas4VudzRriq2WyOO53OOI0KjKBVBK5cEfgkwo7xHky81xLBrBhfeFzM&#10;Alox1jDasgSzAID7/yFFAAseVAprxYuEcbUfoaz54JawFgAAAMDqiNBU3N/JRwAeFDcNVUYAwhKI&#10;UYHVyMAIWxVpP8JWdUmBqghbpVGBQlZwd/+LFbPgVXxAPt5TiUBWBLNivGGMNexXCwDgzglgwepo&#10;FzfNWVGtu1XcjDucD26dOF0AAAAAdypvqMoDVkYAwhKLkNVoNCqjvSqCVdFmFa1WEbaq6zkjWBXj&#10;ASNYNVmf9qPRyhWBBxHvocT/8/HeSQSwYoxhBLLeTdafi5txhgAAX00AC9b3xURqzkphrXz8YR7c&#10;6hWqeAEAAIDNldqo5gNWcQ/FCEBYASlQlcJW/X6/HA6H09GBdT5vtFdF2CrarCJklRqtXBFYGY1q&#10;xQfc432TCGXFCMMIaL0qZu+vnDpNAMCXEMACwn61jZGHnWIWyHpfzEJc8aJjWNwEt66cLgAAAGDJ&#10;pYaqkAesDhY8DqyAaK+qRgVOG6xSk1XdIasIV6WRgbGtmqymYStgbcWfK/EB9vhQe7wn8pdi9v5J&#10;jDOMsYYRyorGLB9uBwBufoAQwAJuaae4ac5KNyrPquPzwS1hLQAAAOCu5G1UeYDqu2prBCCsgTQq&#10;sApbFRG4imN1PmeEqiJc1el0xo1GYzoqMB1zRYD5PzKK2Xsh8R5JjDA8KmbNWb1q268WALBhBLCA&#10;OrWLm+asuFkRwa2o8k03SGPeerRvXVfHAQAAgM2TGqriHsKzaj+NAMwfB9ZEGhUYwaoUsorAVQSv&#10;6pICVdFklUYFprCVKwLcgXj/I5qz4n2PCGC9LmaBrHjv40/FLLR14TQBwPoSwAKW6cVJPvJwq7hp&#10;0FoU3AIAAACW16IRgO1icYMVsIZiPGBqr4pgVRoZGMfqes4IVsV4wAhbTVaRRgVG2MoVAR5Io1rx&#10;Hke85xGhrGjNivasPxaz90NOnSYAWH0CWMCqSs1Zl5PVKW6CW6lxK6RRieawAwAAwLfLRwDGqL9u&#10;tf/dgseBDZACVanRqt/vl8PhsIywVZ3PW7VXFdFmFa1WEbgSsgJWTPw5Ge9hRFtWvKfxl8k6K2YB&#10;rTfFLLAlmAUAq/SXuwAWsAF2qhcy0Zy1V8wCWe+LnzZupeDWldMFAADAhlk0AvCgWvnjwAaK9qoY&#10;DxhBqwhcRbgqjkWzVZ3PG+GqZrM57nQ6n0JWqdEKYM21itn7GPEB82jKisasCGb9UMxCWReFD54D&#10;wNIRwAL4qRTW6lUvcprVC5xFwS1hLQAAAJZV3lCVxv3lIwC7xU3ACqBIowKrsFVRNVtNj9UlQlUR&#10;roqwVRWwGqdjrgjAz//YrLbxYfNoznpdzIJZJ9W2Xy0A4AEIYAF8vXa1IqwVH73bKma1wCm4FS96&#10;0qjEc6cLAACAb/S5EYBPq9enRgACvyiNCkxhq2izqjtkFY1V0VwVIavYr8YHTsNWrgjAnYj3I2Kk&#10;YbwPER8cf1XMPlj+42T9Of74L2atWQBAjQSwAO7vBVA+8jCFteJFUbv4eXALAACAzZEaqkIa95eP&#10;AMwfB/hFMSawaq+abiNklY7V9ZwpZBXtVZNVpFGBEbZyRQAeTKNa0YoV7038qZhN+Yi2rAhpRTDr&#10;1GkCgLshgAWwnFJz1uVkdaoXRx+LWYgrD25F+5ZZ7wAAAMtn0QjA8F21NQIQ+GrZqMBpuKrf75fD&#10;4XAatqrzeav2qiLarGJMYDU2cHoMgJURf1fEh8HjvYV4j+GomDVm/Ve1H6Gsi8J7DwBwu79gBbAA&#10;Vt5OcdOctVe9KHpf3DRupeCWsBYAAMC3yxuq5kcA5o8DfLMYFZhCVhGuiuBVHKvzOSNc1Ww2x51O&#10;Z5xGBUbQKgJXrgjA2mtV23i/IUJYb4tZMCveX4jmrH61AIA5AlgAm6Vd3DRnpZGH8cmWFNyK49G+&#10;dVUtAACATbBoBGC7Oj7/OMCdikBV1mhVVOMDp8fqkgJVEbZKowKFrAD4BfFeQjRnxYSOeO8gRhhG&#10;OCuCWjHaMN5fuHCaANhkAlgA/NILqtScFZ+s3CpmYa1OcdO4lUYlnjtdAADAkonA1KIA1XcLHgeo&#10;1YcPH6K9qkxhq2izilarCFvV9ZwRrIrxgBGsmqw0PnDaaOWKAHBXf91UK1qxIpgVYayzyfpxsv44&#10;WcNiNtIQANaeABYAdyU1Z8XIwwhpRSgrbiLGp8YjrJWPSgQAAPhaeUPVs2r/oFr54wD3KgWqUtiq&#10;3++Xw+FwOjqwzudN7VURsorAVWq0ckUAeEDxd1+8H5AmbxwVsw94xzjDN8Xs/QPBLADW6y8/ASwA&#10;HkCEsUbVi6wYf5iCWzvFz4NbAADA+ovwVLfaXzQCsFvcBKwAHkw2KnDaYJWarOoOWcWowDQyMLYR&#10;uEphKwBYMa1qG/f/Y2xhjDL8r+rrH6tjA6cJgFUjgAXAssubs6JZK2ryFwW3el6UAQDAUslH/OUB&#10;qzjWLowABJZYGhUYYasIV8V+HKvzOSNc1Ww2x51OZ5xGBUbQKgJXrggAGyDeB4hAc9z/j3v/r4pZ&#10;OCveG4jRhv1qAcBSEsACYJ20i5vmrNhuFbNa4xTcipBWGpV45XQBAMBXidDUdvH5EYDpcYClFqMC&#10;q5GB0WhVpP0IW9UlBaoibJVGBaawlSsCAAs1qhXhq7iv/x/FrCUr2rL+GH+lV18DwIMSwAJgU8Wn&#10;aVJzVrx4S2GtrerrXvHTUYkAALDO5huqUoDqu2prBCCwkmI8YASrUqNVGhkYx+p6zghWxXjACFtN&#10;1qd9ISsAuFPxd3nc54/JGHE//4didi8/xhm+qfZPnSYA7u0vJgEsAPgiqTkrRh52qhdvEc6KkFZq&#10;3Er1yAAAsCx+W20XjQDMHwdYWSlQFY1Wo9Go7Pf75XA4LCNsVefzVu1V09GB0WoVIas45ooAwINr&#10;Vdu4dx8hrPjwdTRnRVArmrOiMWvgNAFwlwSwAODu5c1Ze8VNcGun+HlwCwAAbitvqMoDVkYAAmsr&#10;2quqUYHTBqsIV8WxaLaq83kjXNVsNsedTudTyCoarSJ4BQCsnGjMSh+kjvW6WhHM+lMxG3PYd5oA&#10;+BoCWADwsPLmrGjWGhc/DW7F2q9eAPpEDgDA+orA1NNqf9EIwPxxgLWVRgVWYasijQ+s8zkjVBXh&#10;qghZNRqN6ajAdMwVAYCN0KhWhK/inny0ZUVzVnyI+t+L2b35C6cJgF8igAUAqyM+nbNo5GEKbkVI&#10;K41KvHK6AACWQmqoip/fnlX7RgACGy2NCkxhq2izisBV7NclBaqi0Sraq6rxgdOwlSsCAHxG3IOP&#10;+/IRwIr77z8Us3GG30/WX4rZffhTpwmA6V8aAlgAsLZSc1bcTO5ULwy3itkneeJ4PioRAIAvF6P+&#10;utV+HrBKDVXd4mYcIMBGijGB0V4VYavYRsgqHavrOSNYFeMBI2w1WUUaFRhhK1cEALhjrWobH5iO&#10;EFbcf/+P6ut0DIANIoAFAIQIY30sZp/YifGHEcoaFYsbtwAA1lE+4i8PWBkBCPAZaVRgarTq9/vl&#10;cDichq1qfQE7a68qos0qWq0icJXCVgAADywas9K99FivqxX32aM1K0YZDpwmgPUjgAUA3FYe1upU&#10;+/1icXALAOChRWgqwlP5CMCD4qahKj0OwAIpZBXNVdFgFeGqOBbjA+t83ghXNZvNcafTGadRgUJW&#10;AMAKa1Qr7qFHACvasqIlK+6j/3sxu8fed5oAVpcAFgBQp7w5q129sIwXkSm4FSGuNCrRp34AgC+V&#10;N1TlASsjAAG+UgSqsrBVUY0PnB6rSzRXRYNVhK2qFqtxOuaKAAAbIu6fR2tW3De/nKw/F7P76d8X&#10;s8as2L9wmgBW4A90ASwAYEnEi8xFIw+3JmtYzMJaefsWALB+fltt5wNW8bOBEYAA3yiNCkxhq2iz&#10;ilarCFvV9ZzRWBXNVRGsmqw0PnAatnJFAAB+UauYfXA5PsB8VMzul0dz1km1Tp0igOUhgAUArKrU&#10;nBU37aNR610xq3Deqo7HG7UpuAUAPJx8xF8esDICEKAGKVCVwlb9fr/2kFWIYFUKWaVRgXHMFQEA&#10;uHPxYeb42S5CWNGO9baYNWedFbPWrDhm4gTAPRPAAgA2Qd6ctVfMPik0Km4at+IFa6s6DgD8uryN&#10;Kg9QfVdtjQAEqFE2KnAaroqQ1XA4LKPRqtYXVrP2qiJGBsaYwGps4PQYAAAPrlGtuM8dIw3/q5g1&#10;Z8UHlv+9OtZ3mgDqIYAFAPBTeXNWNGtdFrNPC6Xg1nUxa986caoAWEO/zf4+fFbtpxGA+eMA3IM0&#10;KjDCVhGuiv04VusLonZ73Gw2x51OZ5xGBUbQKgJXrggAwEqKkH58CDnCV3G/O9qyYqLEj5P1p2J2&#10;L/zCaQL4xj9sBbAAAL5a3pwVb0wPqhexKbiVwlq9QuUzAA8nmqi61X4esFrUYAXAPYtRgdXIwGi0&#10;KtJ+hK3qkgJVEbZKowKFrAAANlLc345713EPO9qyTotZKOvH6tipUwTwZQSwAADuT2rOyoNbW8VN&#10;41aMRHxfCGsB8OvyEYB5wOq7BY8D8MAiZDUajcrUaBVtVjE6MMJWdT1nBKtiPGAEqybr0340Wrki&#10;AAD8iriHHT+rxv3saMd6W8yas44n600hmAXwMwJYAADLKQ9jxfjDqISOUSMR2IpPHuWjEgFYH4tG&#10;AB5UK38cgCWTAlUpbNXv98vhcFhG2KrWFw47O6MIW0WbVYSsUqOVKwIAQA0a1YoPF8c0iP8qZs1Z&#10;EdT6z2IW1vIBY2AjCWABAKy+PKyVxh+m4NZ84xYA9y9vqErj/vIRgN3iJmAFwBKL9qpqVOC0wSo1&#10;WdUdsopwVRoZGNuqyWoatgIAgCUQPw/HfegIZcX96WjLig8VxyjDGGmYAlsA6/sHoQAWAMBGyZuz&#10;2tWL3hTcOqt+TRqVCMDnfW4E4NPqz1cjAAFWWBoVWIWtighcxbE6nzNCVRGu6nQ640ajMR0VmI65&#10;IgAArLD4cHDcg47JDj8Us5asCGVFOCuNOARYeQJYAAB8Tt6c1a5eJEdgK8Ygfpis62LWvnXmVAFr&#10;JDVUhTTuLx8BmD8OwApLowIjWJVCVhG4iuBVXVKgKpqs0qjAFLZyRQAA2DBx/zmasyKEdVZtoznr&#10;eLLeTNapUwSsEgEsAADuSmrOyoNbqSVgvnEL4D4tGgEYvqu2RgACrKkYD5jaqyJYlUYGxrG6njOC&#10;VTEeMMJWk1WkUYERtnJFAADg13+krlbcX452rO+LWXNWNGj9Z3XMPWZg6QhgAQDwEPLmrL3Jele9&#10;qN6qXkg3q8eunCrgF6SGqgh4Pqv20wjA/HEA1lgaFZgarfr9fjkcDssIW9X6A+2svaqINqtotYrA&#10;lZAVAADUJn6+j/vG8SHfNM7wbTH7UHCMNDyvHgN4mD+kBLAAAFhyeXNWp3pxHfaqF9dhu3qBDay+&#10;RSMA29Xx+ccB2BApZBXNVdFgFeGqOBbNVrX+INpuj5vN5rjT6YzTqMDUaAUAACyNmMgQ949TMCvG&#10;F/6lmLVnxbELpwiomwAWAADrJG/Omg9upcatNCoRuD8RmFoUoPpuweMAbLA0KrAKWxURuIr9OFaX&#10;aK6KBqsIW8V+hKzSMVcEAABWWtwvjuasuB8c94d/LGYBrTfVEswC7owAFgAAmyw1Z8UL8XiDLQJb&#10;MQbxw2RdFz8dlQj83KIRgAfVyh8HgE/SqMAUtoo2q7pDVtFYFc1VEbKK/Wp84DRs5YoAAMDGaVQr&#10;7g1HCCuasiKY9W6yXhWzBi2AWxHAAgCALxM11pfVfgpupdkz841bsMoiPNWt9heNAOwWNwErAFgo&#10;xgRW7VXTbYSs0rG6njOFrKK9arKKNCowwlauCAAA8AXi9Up8WDfu86Zxhm+LWXNWjDSMgJb7v8Di&#10;P0AEsAAA4M7lzVnzwa1e8dNRiXAf8hF/ecAqjrULIwAB+ArZqMBpuKrf75fD4XAatqr1B61Ze1UR&#10;bVYxJrAaGzg9BgAAUJO4zxvhqxhnGMGsaM6KUNb31bG+UwSbTQALAAAeVt6c1a5euKcX9O+r/dS4&#10;BfOeVt8fnxsBmB4HgK8WowJTyCrCVRG8imO1/oDUbo+bzea40+mM06jACFpF4MoVAQAAlkh82DY+&#10;hJKCWefV9k21Lpwi2AwCWAAAsFov5sP8yMOt4qfBrUunaqXNN1SlANV31dYIQADuXASqskarohof&#10;OD1WlxSoirBVGhUoZAUAAKyJRrUikHVUzMYYxjbGGL6arFOnCNaLABYAAKyv1JwVwa14I7NfveiP&#10;0NZ18dPGLer322q7aARg/jgA1OLDhw/RXlWmsFW0WUWrVYSt6nrOCFbFeMAIVk1WGh84bbRyRQAA&#10;gA0Ur7/ifm3cq40wVowwjGBWNGj9pTo2cJpgBf/nFsACAACKnzZnNYqbsFa4qm4KXHvx/zN5Q1UK&#10;ULWr4/OPA0DtUqAqha36/X45HA6nowPrfN4qWDUdHRiBq9Ro5YoAAAB8sbhHG/df0zjDaMmKUNaP&#10;1bG+UwTLSwALAAC4rbw5az64dVXtN7P9VROBqUUBqu8WPA4A9y4bFThtsEpNVnWHrCJclUYGxjZa&#10;rVLYCgAAgNrEvdZ4vZeCWdGSFa1ZEc46Lkw5gKUggAUAANR9cyA1Z80Ht95nv+Y+wlp5Q9Wzat8I&#10;QACWVhoVGGGrCFfFfhyr8zkjXNVsNsedTmecRgVG0CoCV64IAADAUmlU67yYBbJ+rLZvJ+tVIZgF&#10;90oACwAAWCYpjJUHt7aKxY1b4WCyutX+ohGA3erXAMBSilGB1cjAaLQq0n6EreqSAlURtkqjAlPY&#10;yhUBAABYedGWFfdXY2RhtGV9X9wEs36otsBd/48ngAUAACyZ3cn6XbX/pLgJU/2+2u5M1stq/6Ta&#10;RlDrvNq/Km4atfJ9AHgQMR4wglWp0SqNDIxjdT1nBKtiPGCErSbr076QFQAAwEaLD7jGvdQ0zvC0&#10;mI0y/LFaA6cIvo4AFgAAcF8iNBXhqd3iJkD1pFrhd9VjdYmA1nW1/67aXhc3wa18HwBuJQWqotFq&#10;NBqV/X6/HA6HZYSt6nzeqr1qOjowWq0iZBXHXBEAAABuIRqz4vVrGmP4rtpGOOtNMWvTAn6BABYA&#10;APAt8gBVhKoiQJU3VOWPr5K8OStCWemTXyfZrzlx+QE2S7RXVaMCpw1WEa6KY9FsVefzRriq2WyO&#10;O53Op5BVNFpF8AoAAABq1KhW3CONxqy4J5rGGb6arAunCGYEsAAAgEXSuL98BGDeUPV7p+iTCGf1&#10;qv0IbaVPg/WKxcEtAJZcGhVYha2KND6wzueMUFWEqyJk1Wg0pqMC0zFXBAAAgCUTbVnRmhX3QiOM&#10;9X0xG2cY+z9UW9is/ykEsAAAYGOkEYDhD9X2PkcAMpPCWBHOSiMP88atPLgFQE3SqMAUtoo2qwhc&#10;xX5dorEqmqui0Sr2q/GB07CVKwIAAMCaaBWz+5tpnGGsN9XXPxbufbKmBLAAAGC1RWDqd9V+GgEY&#10;8garJ07TyoqA1nW1/67aXheLg1sAzIkxgdFeFWGr2EbIKh2r6zlTyCraqyarSKMCI2zligAAALDB&#10;ojErXo+nYNbb4iacFavvFLHKBLAAAGA5pQBVBKpeVvtGAPJL8jBWBLTmxx/mwS2AtZFGBaZGq36/&#10;Xw6Hw2nYqs7nrdqrimizijGBEbhKYSsAAADgizWqFfcuY3xhBLRinOHral04RawCASwAALg/eRtV&#10;GgEYIwEXBaygThHO6lX7EdpKny7Lxx+eOE3Askghq2iuigarCFfFsRgfWOfzRriq2WyOO53OOI0K&#10;FLICAACAexEfrIrWrLh3GW1Z3xc3wawIar1ziliqb1gBLAAA+Cb5CMAIVz2t9lNDVR6wglWVwlgR&#10;zlo0/jAPbgF8tQhUZWGrohofOD1Wl2iuigarCFtVLVbjdMwVAQAAgKXUKmb3I9M4w1gR0DqutnDv&#10;BLAAAGCxCE1FeCofAZg3WBkBCIvlzVnpU2j5+MM8uAVsoDQqMIWtos0qWq0ibFXXc0ZjVTRXRbBq&#10;stL4wGnYyhUBAACAtRGNWXF/IQ9m/aWY3aeMrQ+RUhsBLAAANkkeoIpQVYSr8oaq/HGgfhHKus72&#10;58cf5sEtYIWkQFUKW/X7/dpDViGCVSlklUYFxjFXBAAAADZao1oRxIpQVgS00jjDV8VszCF8EwEs&#10;AABW3edGAP6u+HnAClhdeXNWbNNNkXz84YnTBPcnGxU4DVdFyGo4HJbRaFXn81btVUWMDIwxgdXY&#10;wOkxAAAAgFuIexjRmhX3GiOMlQezfihuGv7h17+ZBLAAAFhSaQRg+EO1zRuqUsAKYF4EsnrZ/qLx&#10;h3lwC/gFMSowhawiXBXBqzhW53NGuKrZbI47nc44jQqMoFUErlwRAAAA4B60itn9w++LWWvW22od&#10;V8fgJwSwAAC4T4tGAIbfL3gc4L7kzVnpU235+MM8uAVrKUYFViMDI2xVpP0IW9UlBaoibJVGBQpZ&#10;AQAAAEsuGrOiOStCWNGWFU1Zb4rZfcW/FD70ubEEsAAAuAspQBWBqjTuL2+o+r1TBKyJCGVdZ/vz&#10;4w/z4BYslQhZjUajMtqrIlgVbVbRahVhq7qeM4JVMR4wglWT9Wk/Gq1cEQAAAGCNNKoVQaxozErN&#10;WfH1q2I25pA1JoAFAMDnLBoBuFMsDlgB8HN5c1Zs002WfPzhidPEXUqBqhS26vf75XA4nI4OrPN5&#10;o70qwlbRZhUhq9Ro5YoAAAAAGy7uyURrVtwbfF3cNGfFfgposQ4XWgALAGCjRGDqd9V+jPp7Wu2n&#10;hqo8YAXA/YlAVq/az8NaeYgrD26xwaK9qhoVOG2wSk1WdYesIlyVRgbGtmqymoatAAAAALi1VjG7&#10;35fast4Ws2DW8WT96PSsFgEsAID1sGgE4JNq5Y8DsB5Sc1bcoEkjD/Pxh3lwixWVRgVWYasiAldx&#10;rM7njFBVhKs6nc640WhMRwWmY64IAAAAwL2Ixqz4oF1qy/qh2o8PaP7J6VlOAlgAAMsrD1AtGgGY&#10;Pw4AnxOhrOtqP680TyGuPLjFPUujAiNYlUJWEbiK4FVdUqAqmqzSqMAUtnJFAAAAAJZWo1pxjy8a&#10;s1JzVnz9x0J7/oMSwAIAuF+fGwH4u+oxIwABeEh5c1aEstJNm3z84YnTdDsxHjC1V0WwKo0MjGN1&#10;PWcEq2I8YIStJqtIowIjbOWKAAAAAKyVuMcUrVkXxWyMYWrOinGG0Z7lw5f3cREEsAAA7kSEpiI8&#10;9bkRgClgBQDrIgJZvWo/Qlv9bD+FuPLg1lpLowJTo1W/3y+Hw2EZYas6n7dqryqizSparSJwJWQF&#10;AAAAQKVVzO7P/VcxC2VFQCuCWceT9aPTc3cEsAAAPi8PUEWoKgWofr/gcQDgl6XmrLjhkz51l4e1&#10;8v2llEJW0VwVDVYRropj0WxV5/NGuKrZbI47nc6nkFVqtAIAAACArxCNWfHBwRTMSiMN4wOVf3J6&#10;bk8ACwDYRHmAan4EYP44APAwIqB1Xe2/q7bXxU1wK9+/c+/evTscDoet9+/fdz9+/Ni5vLzc6Xa7&#10;/2+EreoSoaoIV0XYqgpYjdMx3w4AAAAA3JNGtaIpK4JZKaAV9+j+WGxI2/3XEMACANZFGgEY/lBt&#10;d4qbcYBGAALAesqbsyKUlW4CnWS/5mT+Hzo/Pz8YDAZbvV5vGra6uro66Pf73dFo1Jr/tePxuNje&#10;3v5/9vf3T7/lNxqNVdFcFSGr2K/GB07DVi4jAAAAAEss2rKiNeuimIWz8pGGPxQ1flhyVbR8jwAA&#10;SywCU7+r9heNAMwDVgDAZtopbkLYh9nx//bhw4fi48ePxeXlZYwOjO2g3+9fT+zc5gnKsiwipPUl&#10;vzaFrKK9arKKNCowwlYuFQAAAAArKj5AGB987BSz9+by9+da1WMRyopRhtGW9Wqyzibrx005QQJY&#10;AMBDSAGq3WJxQ5URgADAFxkOh58CVhG26vV6n44t0Cq+8l5Io9H43dbW1v54PO7H6nQ6Ecy6mhy7&#10;jDGB1djAadgKAAAAADZIaqT/P6uVRGNWNGeltqyjaj/asv68bifBCEIA4K48qVZYNAIwfxwA4FbO&#10;z8+LvNFqMBhMj9Vpd3e3aDabRbfbLba2topHjx5Nv4616Lc4WdfV/rtqe13c1K/noxIBAAAAYFM1&#10;qhXjCyOYlZqz4j7a/7eq/1ECWADAL8lHAEZ46mm1bwQgAHDnIlAVwaqrq6tp2KoaGzhttKrL9vZ2&#10;0W63p2GrGBl4cHAw/TqO1ygPY8WNpfQpwZNqmwe3AAAAAGATRFtWfPLxopiFs1JzVuxHY9ZSf7hR&#10;AAsANlOEpiI8lY8AzBuq8nGAAAB3JgWqUtgqvo5Wqwhb1SUaqyJgFaGqWBGySsdWQISzetV+3GTq&#10;V/u94ufBLQAAAABYR61idl/s+2LWlhUN9K8m67hYkntjAlgAsD7yAFWEquIdRSMAAYB7l48KjLBV&#10;r9ebbuPrOkWwKoWsdnZ2PjVabZh0wynCWYvGH+bBLQAAAABYZdGYFc1Z/1HMmrMinBXNWRHM+vE+&#10;fyMCWACw/NK4v3wEYN5Q9XunCAC4bylQlYet0sjAOqUmq9imUYGxH41W3FoEtK6r/XfVNh9/mAe3&#10;AAAAAGBVpGDW62I2xjA1Z0Uw6091PKEAFgA8jDQCMPyh2hoBCAAsnTQq8Orqahquiv04VqcUqOp2&#10;u59GBaawFQ8mD2PFN8D8+MM8uAUAAAAAy6hRrQhlxQcSU3PW28n6Y/ENzfECWABwdyIw9btqP40A&#10;DKmhKh8HCACwNFJ7VYSsYpuarKLlqi4RpopQVYSr0qjAFLZi5eVhrdj2q/18/OGJ0wQAAADAkoi2&#10;rGjNivtY0Zb1Q3HTnBX7v/rBQwEsAPh1KUAV7wamAJURgADASkmjAlOjVQSs4us4XpcUqIqwVayd&#10;nZ1PIwOhEoGsXra/aPxhHtwCAAAAgPvUqrbRlnVW3DRnxf6P6RcJYAGwqfJxf2kEYN5QZQQgALBy&#10;UsgqtVf1er3pNr6uU7RXRYtVPiowjkEN8uasd9U2H3+YB7cAAAAAoC7RmBXNWa8n61QAC4B1ko8A&#10;jHDV02rfCEAAYG2kQFUetopGq2i2qvUHrd3daaNVt9v9FLJKx2BJxf8U19n+/PjDPLgFAAAAAF9N&#10;AAuAVRChqQhP5SMA8wYrIwABgLWTRgVeXV1Nw1ax6g5ZRagqwlURskrjA1PYCtZc3pwV2361n48/&#10;PHGaAAAAAFik5RQA8EDyAFWEqiJclTdU5Y8DAKylNCowglUpZJWO1SWFrCJcFWMDY1RgClvBBtup&#10;1peIQFav2s/DWnmIKw9uAQAAALDmBLAAuGupjSofARhjAecDVgAAGyEfFZgCVvF17NclBaoibBVr&#10;Z2fnU9gK+GZxP+3wFr8+NWdFICvV2OXjD/PgFgAAAAArSAALgC+RRgCGP1TbvKEqBawAADZSNFZF&#10;sCq1V/V6vU/H6hSBqghW5aMCYz8CWMDSyMNa/8ev/NoIZV1X+++y4ynElQe3AAAAAFgS5Xg8/t9O&#10;A8BGWjQCMPx+weMAABsvBaryRqvBYDAdH1inFKjqdrufmq2ErIDip81Z8QdRGnmYjz88+f/Zu5vd&#10;yNEjDaMqoDb0gou2Uatet++sL92ANxJALyggG9D4zWFkRVenLClLn5Q/5wAEP1LCYJAbl6SnI3xM&#10;AAAAAOOZgAVwfSqgSlBV6/76hKrffEQAAM9LUJWwal3XfWxVawMTYI2SyVWZYFVrA/tEK4BnTHff&#10;JxW/tBIxQdaynRNtPbZzRVw93AIAAADgDQRYAJfh2ArA6e54YAUAwAsqqKrYKs+ZapXYapSaXpWo&#10;KlfWB9Y7gMHyO8Bf3vD9NTkrQVaN+euxVj8DAAAA3DwBFsDnyV/aft3OWfX3j+1cE6p6YAUAwBv1&#10;VYGJrZZlGR5ZRcKqiqymabr7+vXr/h3ABemx1rcXvjeB1m47P2z33d33cKufAQAAAK6SAAvg/R1b&#10;Afj37epfBwDgJyWsSmBVsVUiq3o3UoKqhFV9VWDOmWgFcGN6YfrSlK0+OStRVq08vG/fc+8jBQAA&#10;AC7Nl6enp999DAAv6gFVoqrEVX1CVf86AADvLKsC+0SrrA3Mu5EqqJrn+bAqsGIrAIZLnLVs50Rb&#10;j9t5ufsebvUzAAAAwKcxAQu4Zc+tAPz17q+BFQAAg9Ukq3Vd9/dctT5wlMRUiaoSV9WqQJEVwFnI&#10;7y1/ecP31+SsBFlV6PaJW/0MAAAA8K4EWMA1SjQ1bed/bvc+oaoCKwAAPlgFVZlelSlWec5Uq8RW&#10;o9T0qkRVuaZpOqwMBOBq9Fjr2wvfm0Brt50ftvvu7ni4BQAAAPAiARZwKY6tAIzfjnwdAIBP1FcF&#10;JrZalmV/z/NImV6VKVYJqxJZ1UQrAPjxfzLa+aUpWz3GSqBVKw9r4lYPtwAAAIAb9eXp6el3HwPw&#10;iXpA9eMKwP51AADOSAVVPbaqlYEj1SSr3GtVYM6ZcgUAnyxx1rKdE209bufl7q/hFgAAAHBFTMAC&#10;Rji2AnDa3ocVgAAAF6JWBa7rug+scuXdSImqElfN83xYH1ixFQCcsfyu9Zc3fH/FWImzjq0/7OEW&#10;AAAAcOa/FAB4jQRTv27nYysAe2AFAMAFqVWBCasqsqp3o1RklbiqVgVWbAUAN6LHWt9e+N4EWrvt&#10;/LDd+/rDHm4BAAAAH0yABVRAlb90VUD19+3qXwcA4ILVqsCaaJXAKs95P0oFVYmtck3TdIitAIA3&#10;6f/j+dKUrR5jJdD6cf1hD7cAAACAd/Dl6enpdx8DXJ0eUB1bAdi/DgDAlajIqqZXLcuyv+d5pARV&#10;Cav6qkCRFQBchB5r5f64nfv6w3sfEwAAAPxvJmDB5egrABNP/WM7/7p9zQpAAIAbUEFVj60y0SqT&#10;rYb+Y/Rvf9tPtJrn+RBZ1TsA4GJN2/UaCbKWdj62/rCHWwAAAHAzBFjw+RJN5Rddz60ArMAKAIAb&#10;UqsC13Xdx1a5arLVKImqElfV2sA+0QoAuHn5XXJff/jthe/vk7Metntff9jDLQAAALj4H5qB99cD&#10;qkRVP06osgIQAIBDUFWxVZ5HR1aZWJWwKlfWBmZVYL0DAHhHvzxzPiZR1q6df1x/2MMtAAAAODtf&#10;np6efvcxwKv9tt2PrQDsXwcAgL2+KrCmWOU551EqqMrkqlzTNB1iKwCAC9cnZ+X+uJ37+sN7HxMA&#10;AAAfyQQs+L4CMP653a0ABADg1TKxqgKrxFXLshzejZSgKmFVXxWYcwIsAIArNd19/13eSxJkLdu5&#10;x1o94urhFgAAAJxEgMW1SjD163auFYBRE6r6OkAAAHiVrArsE62yNjDvhv7Ddguq5nk+TLaq2AoA&#10;gP8pv//+5Q3fX5OzEmTVP/L6+sMebgEAAMCffgCFS1IBVYKqCqisAAQA4N0kqEpYta7rPraqtYGZ&#10;aDVKYqpEVYmralWgyAoA4MP1WOvbS/9svPv/OCse2vuKuHq4BQAAwJX78vT09LuPgU/W1/3VCsA+&#10;oap/HQAAfloFVRVb5TlTrRJbjVLTqxJV5UpkVe8AALhqfXJWoqxaedjXH977mAAAAC6XCViM0lcA&#10;Jp76x3a2AhAAgA/RVwUmtlqWZXhkFQmrKrKapukw0QoAgJs1bVe8tBIxQdaynRNtPbZzRVw93AIA&#10;AOAMCLB4q0RT+WVBXwHYJ1T1dYAAADBUwqoEVj22qpWBI9Ukq9xrVWDOmWgFAAA/Ib+z/+UN31+T&#10;sxJk1crDHmv1MwAAAAN/mIMeUCWqSkBlBSAAAGejVgWu67qPq3LOu5EqqJrn+bAqsGIrAAA4Ez3W&#10;+vbSP6v/e+2288N23919D7f6GQAAgDcQYF23WvfXVwDWhCorAAEAOCs1vSqRVe41ySpTrkZJTJWo&#10;KnFVrQqs2AoAAK5M34v90pStPjkrUVatPLxv33PvIwUAAPh/X56enn73MVyUWgEY/9zuVgACAHAR&#10;alVgTbRKYJXnvB+lgqrEVrmmaTqsDAQAAH5a4qxlOyfaetzOy933cKufAQAAro4JWOchf/n5dTvX&#10;CsDoE6ysAAQA4CJUZFXTq5Zl2d/zPFKmV2WKVV8VmHcAAMBQ+TvDL2/4/pqclSCrVh72iVv9DAAA&#10;cDE/GDFOBVQJqmrdX59Q9ZuPCACAS1RBVY+tMtEqk61GSlyViVbzPB8iq3oHAABchB5rfXvhe/MD&#10;xm47P2z33d3xcAsAAODTCLDerk+jqhWAWQl4LLACAICLVqsC13Xdx1a5RkdWiaoSVyWyqvWBFVsB&#10;AAA3pY+0fWnKVo+x8kNLrTysiVs93AIAAHhXX56enn73MfxpBWDiqn9s55pQ1QMrAAC4KrUqMGFV&#10;RVb1bpSKrBJXZW1gVgVWbAUAADBY4qxlOyfaetzOy91fwy0AAIAXXfsErGMrAPsEKysAAQC4CX1V&#10;YAVWec55lAqqElvlmqbpEFsBAAB8ovxt5Jc3fH/FWImzjq0/7OEWAABwoz9kXJoeUCWqSlzVJ1T1&#10;rwMAwM3IxKqEVTW9almWw7uRElQlrOqrAnNOgAUAAHAFeqz17YXvTaC1284P272vP+zhFgAAcCXO&#10;JcB6bgXgr3d/DawAAOBmVVDVJ1r98ccf+/WBQ//BvgVV8zwfJluJrAAAAP6ij/x9acpWj7HyQ92P&#10;6w97uAUAAJyxL09PT78P/L+faGrazv/c7n1CVQVWAABAk6AqYdW6rvvYqtYGJsAaJZOrMsGq1gb2&#10;iVYAAAB8qh5r5f64nfv6w3sfEwAAfI5TJmAdWwEYvx35OgAA8IwKqiq2ynOmWiW2GqWmVyWqypX1&#10;gfUOAACAszXdff8P3l+SIGtp52PrD3u4BQAA/KQeYFVAlb+81Lq/PqHqNx8XAAC8TV8VmNhqWZbh&#10;kVUkrKrIapqmu69fv+7fAQAAcPXyt5++/vDbC9/fJ2c9bPe+/rCHWwAAwBFZQfjkYwAAgNMlrEpg&#10;VbFVIqt6N1KCqoRVfVVgzploBQAAAAMkytq184/rD3u4BQAAN0OABQAAr5RVgX2iVdYG5t1IFVTN&#10;83xYFVixFQAAAJyxPjkr98ft3Ncf3vuYAAC4BgIsAABoapLVuq77e65aHzhKYqpEVYmralWgyAoA&#10;AIAbkiBr2c491uoRVw+3AADgrAiwAAC4ORVUZXpVpljlOVOtEluNUtOrElXlmqbpsDIQAAAAeJOa&#10;nJUgq0ZT9/WHPdwCAIDhBFgAAFylviowsdWyLPt7nkfK9KpMsUpYlciqJloBAAAAnyJR1m47P7T3&#10;FXH1cAsAAE4iwAIA4GJVUNVjq1oZOFJNssq9VgXmnClXAAAAwMXqk7MSZdXKw77+8N7HBADAjwRY&#10;AACcvVoVuK7rPrDKlXcjVVA1z/NhfWDFVgAAAMDNS5C1bOdEW4/tXBFXD7cAALhiAiwAAM5CrQpM&#10;WFWRVb0bJTFVoqrEVbUqsGIrAAAAgHdUk7MSZNV/VdZjrX4GAODCCLAAAPgwtSqwJlolsMpz3o9S&#10;QVViq1zTNB1iKwAAAIAzlEBrt50ftvvu7nu41c8AAJwBARYAAO+qIquaXrUsy/6e55ESVCWs6qsC&#10;RVYAAADAleuTsxJl1crD+/Y99z4mAICxBFgAALxZBVU9tspEq0y2GilxVSZazfN8iKzqHQAAAAD/&#10;U+KsZTsn2nrczsvd93CrnwEAeCUBFgAAz6pVgeu67mOrXDXZapREVYmram1gn2gFAAAAwIepyVkJ&#10;suq/uusTt/oZAOCmCbAAAG5cBVUVW+V5dGSViVUJq3JlbWBWBdY7AAAAAC5OAq3ddn7Y7ru74+EW&#10;AMDVEWABANyAviqwpljlOedRKqjK5Kpc0zQdYisAAAAAblaPsRJo1crDmrjVwy0AgIsgwAIAuBKZ&#10;WFWBVeKqZVkO70ZKUJWwqq8KzDkBFgAAAAD8hMRZy3ZOtPW4nZe7v4ZbAACfRoAFAHBhsiqwT7TK&#10;2sC8G6mCqnme/7Q+UGQFAAAAwBmpGCtx1rH1hz3cAgB4NwIsAIAzlKAqYdW6rvvYqtYGZqLVKJlc&#10;lQlWCatqVWBNtAIAAACAK5NAa7edH7Z7X3/Ywy0AgP9JgAUA8EkqqKrYKs+ZapXYapSaXpWoKlci&#10;q3oHAAAAABzVY6wEWj+uP+zhFgBwgwRYAAAD9VWBia2WZRkeWUXCqoqspmk6TLQCAAAAAIbqsVbu&#10;j9u5rz+89zEBwHURYAEA/KSEVQmsemxVKwNHqklWudeqwJwz0QoAAAAAOHsJspZ2Prb+sIdbAMCZ&#10;EmABALxSrQpc13UfV+WcdyNVUDXP82FVYMVWAAAAAMBN6ZOzHrZ7X3/Ywy0A4AMJsAAAmppelcgq&#10;95pklSlXoySmSlSVuKpWBVZsBQAAAABwgkRZu3b+cf1hD7cAgJ8kwAIAbk4FVTXRKs9ZHZjYapQK&#10;qhJb5Zqm6bAyEAAAAADgE/XJWbk/bue+/vDexwQAzxNgAQBXKTFVoqqKrZZl2d/zPFKmV2WKVcKq&#10;RFY10QoAAAAA4AokyFra+dj6wx5uAcBNEGABABergqoeW2WiVSZbjZS4KhOt5nnerw6sSVZ5BwAA&#10;AADAQU3O6rFWX3/Ywy0AuFgCLADg7NWqwHVd97FVrtGRVaKqxFWJrGp9YMVWAAAAAAC8u/zSd7ed&#10;H9r7irh6uAUAZ0WABQCchVoVmLCqIqt6N0pFVomralVgxVYAAAAAAJytPjkrUVatPOzrD+99TAB8&#10;FAEWAPBh+qrACqzynPMoFVQltso1TdMhtgIAAAAA4OolyFq2c6Ktx3auiKuHWwDwZgIsAOBdZWJV&#10;wqqaXrUsy+HdSAmqElb1VYEiKwAAAAAA3qgmZyXIqpWHff1hD7cAYE+ABQC8WQVVfaLVH3/8sV8f&#10;OFLiqky0muf5MNmq3gEAAAAAwAfLL8V32/mhva+Iq4dbAFwxARYA8PxPjv/5zz6sWtd1H1vV2sAE&#10;WKNkclUmWNXawD7RCgAAAAAALlSfnJUoq1Ye3rfvufcxAVwmARYA3LgKqiq26usDR+nTq7I2MKsC&#10;6x0AAAAAANy4xFnLdk609bidl7vv4VY/A/DJBFgAcAP6qsCEVcuy7J/zfqSEVZlclWuapkNsBQAA&#10;AAAAvJuanJUgq1Ye9olb/QzAAAIsALgSCasSWFVslciq3o2UoCphVV8VmHMmWgEAAAAAAGclgdZu&#10;Oz9s993d93CrnwF4JQEWAFzaT0b/+c+fJlplbWDejVRB1TzPh1WBFVsBAAAAAABXqU/Oyh8iauXh&#10;ffueex8TgAALAM5SgqqEVeu67mOrXLU+cJTEVImqElfVqkCRFQAAAAAA8AqJs5btnGjrcTsvd8fD&#10;LYCrIsACgE9SQVXFVnnOVKvEVqPU9KpEVbkSWdU7AAAAAACAD1IxVuKsWvPRJ271cAvg7AmwAGCg&#10;viowsdWyLPt7nkdKWJUpVgmrpmk6TLQCAAAAAAC4MAm0dtv5Ybvv7o6HWwCfQoAFAD+pgqoeW9XK&#10;wJFqklXutSow50y0AgAAAAAAuEE9xkqg9eP6wx5uAbwbARYAvFKtClzXdR9X5Zx3I1VQNc/zYVVg&#10;xVYAAAAAAACcLHHWsp0TbT1u577+8N7HBLyGAAsAmloVmLAqU6xqklXejZKYKlFV4qpaFVixFQAA&#10;AAAAAGehYqzEWcfWH/ZwC7gxAiwAbk6tCqyJVgms8pz3o1RQldgq1zRNh9gKAAAAAACAq9InZz1s&#10;977+sIdbwBUQYAFwlSqyqulVy7Ls73keKUFVwqq+KlBkBQAAAAAAwDMSZe3a+cf1hz3cAs6UAAuA&#10;i1VBVY+tMtEqk61GSlyViVbzPB8iq3oHAAAAAAAAg/TJWbk/bue+/vDexwQfT4AFwNmrVYHruu5j&#10;q1yjI6tEVYmrElnV+sCKrQAAAAAAAODMJcha2vnY+sMebgE/QYAFwFmoVYEVW+W53o1SYVWurA3M&#10;qsB6BwAAAAAAADekT8562O59/WEPt4AfCLAA+DB9VWDOuec551EqqMrkqlzTNB1iKwAAAAAAAODN&#10;EmXttvNDe18RVw+34CYIsAB4V5lY1adXLctyeDdSgqqEVX1VYM4JsAAAAAAAAIBP0SdnJcqqlYd9&#10;/eG9j4lLJ8AC4CRZFdgnWmVtYN6NVEHVPM9/Wh8osgIAAAAAAICLlyBr2c6Jth7buSKuHm7B2RBg&#10;AfCsBFUJq9Z13cdWtTYwE61GyeSqTLBKWFWrAmuiFQAAAAAAAMCmJmclyKpJEX39YQ+3YCgBFsCN&#10;q6CqYqs8Z6pVYqtRanpVoqpciazqHQAAAAAAAMA7S5S1284P7X1FXD3cgjcTYAHcgL4qMLHVsizD&#10;I6tIWFWR1TRNh4lWAAAAAAAAAGeqT85KlFUrD+/b99z7mOgEWABXImFVAquKrRJZ1buRElQlrMr0&#10;qloVmHMmWgEAAAAAAABcscRZy3ZOtPW4nZe77+FWP3OlBFgAF6ZWBa7ruo+rcs67kSqomuf5sCqw&#10;YisAAAAAAAAAXqUmZyXIqj/y9olb/cwFEWABnKGaZJXIKvdctT5wlMRUiaoSV9WqwIqtAAAAAAAA&#10;APhQCbR22/lhu+/uvodb/cwnE2ABfJIKqmqiVZ6zOjCx1SgVVCW2yjVN02FlIAAAAAAAAAAXqU/O&#10;SpRVKw/v2/fc+5jGEWABDJSYKlFVxVbLsuzveR4p06syxSphVSKrmmgFAAAAAAAAwE1LnLVs50Rb&#10;j9t5uTsebvEKAiyAn1RBVY+tMtEqk61GSlyViVbzPO9XB9Ykq7wDAAAAAAAAgHdQMVbirPojeJ+4&#10;1cOtmyXAAnilWhW4rus+tso1OrJKVJW4KpFVrQ+s2AoAAAAAAAAAzkj+gL7bzg/bfXd3PNy6KgIs&#10;gKZWBSasqsiq3o1SkVXiqloVWLEVAAAAAAAAAFyhHmMl0Ppx/WEPt86eAAu4ObUqsCZaJbDKc96P&#10;UkFVYqtc0zQdYisAAAAAAAAA4FmJs5btnGjrcTv39Yf3n/n/oAALuEqZWJWwqqZXLctyeDdSgqqE&#10;VX1VoMgKAAAAAAAAAD5MxViJs46tP+zh1rsQYAEXq4KqmmiVcyZaZbLVSImrMtFqnufDZKt6BwAA&#10;AAAAAABcjD4562G79/WHPdx6lgALOHu1KnBd131slasmW42SyVWZYFVrA/tEKwAAAAAAAADg5iTK&#10;2rXzYf2hAAs4CxVUVWzV1weO0qdXZW1gVgXWOwAAAAAAAACA1xBgAR+mrwpMWLUsy/4570epoCqT&#10;q3JN03SIrQAAAAAAAAAAfpYAC3hXCasSWFVslciq3o2UoCphVV8VmHMCLAAAAAAAAACAUQRYwEmy&#10;KrBPtMrawLwbqYKqeZ4Pk60qtgIAAAAAAAAA+AwCLOBZCaoSVq3ruo+tctX6wFESUyWqSlxVqwJF&#10;VgAAAAAAAADAuRJgwY2roKpiqzxnqlViq1FqelWiqlyJrOodAAAAAAAAAMAlEWDBDeirAhNbLcuy&#10;v+d5pIRVmWKVsGqapsNEKwAAAAAAAACAayHAgitRQVWPrWpl4Eg1ySr3WhWYcyZaAQAAAAAAAABc&#10;OwEWXJhaFbiu6z6uyjnvRqqgap7nw6rAiq0AAAAAAAAAAG6ZAAvOUK0KTFiVKVY1ySrvRklMlagq&#10;cVWtCqzYCgAAAAAAAACA4wRY8ElqVWBNtEpglee8H6WCqsRWuaZpOqwMBAAAAAAAAADg7QRYMFBF&#10;VjW9almW/T3PI2V6VaZY9VWBeQcAAAAAAAAAwPsSYMFPqqCqx1aZaJXJViMlrspEq3meD5FVvQMA&#10;AAAAAAAA4GMIsOCValXguq772CrX6MgqUVXiqkRWtT6wYisAAAAAAAAAAD6fAAuaWhVYsVWe690o&#10;FVblytrArAqsdwAAAAAAAAAAnDcBFjenrwrMOfc85zxKBVWZXJVrmqZDbAUAAAAAAAAAwOUSYHGV&#10;MrGqT69aluXwbqQEVQmr+qrAnBNgAQAAAAAAAABwfQRYXKwKqvpEq6wNzPrAkSqomuf5T+sDRVYA&#10;AAAAAAAAALdHgMXZS1CVsGpd131sVWsDE2CNkslVmWBVawP7RCsAAAAAAAAAACgCLM5CBVUVW+U5&#10;U60SW41S06sSVeXK+sB6BwAAAAAAAAAAryHA4sP0VYGJrZZlGR5ZRcKqiqymabr7+vXr/h0AAAAA&#10;AAAAAPwsARbvKmFVAquKrRJZ1buRElQlrOqrAnPORCsAAAAAAAAAABhFgMVJalXguq77uCrnvBup&#10;gqp5ng+rAiu2AgAAAAAAAACAzyDA4lk1ySqRVe65an3gKImpElUlrqpVgRVbAQAAAAAAAADAuRFg&#10;3bgKqmqiVZ6zOjCx1SgVVCW2yjVN02FlIAAAAAAAAAAAXBIB1g1ITJWoqmKrZVn29zyPlOlVmWKV&#10;sCqRVU20AgAAAAAAAACAayHAuhIVVPXYqlYGjlSTrHLP6sA6Z8oVAAAAAAAAAABcOwHWhalVgeu6&#10;7gOrXHk3UqKqxFXzPB/WB1ZsBQAAAAAAAAAAt0yAdYZqVWDCqoqs6t0oFVklrqpVgRVbAQAAAAAA&#10;AAAAxwmwPkmtCqyJVgms8pz3o1RQldgq1zRNh9gKAAAAAAAAAAB4OwHWQJlYlbCqplcty3J4N1KC&#10;qoRVfVWgyAoAAAAAAAAAAN6fAOsnVVBVE61yzkSrTLYaKXFVJlrN83yYbFXvAAAAAAAAAACAjyHA&#10;eqVaFbiu6z62ylWTrUbJ5KpMsKq1gX2iFQAAAAAAAAAA8PkEWE0FVRVb9fWBo/TpVVkbmFWB9Q4A&#10;AAAAAAAAADhvNxdg9VWBNcUqzzmPUkFVJlflmqbpEFsBAAAAAAAAAACX6yoDrEysqsAqcdWyLId3&#10;IyWoSljVVwXmnAALAAAAAAAAAAC4PhcdYGVVYJ9olbWBeTdSBVXzPB8mW1VsBQAAAAAAAAAA3Jaz&#10;D7ASVCWsWtd1H1vV2sBMtBolMVWiqsRVtSpQZAUAAAAAAAAAAPzoLAKsCqoqtspzplolthqlplcl&#10;qsqVyKreAQAAAAAAAAAAvMaHBVh9VWBiq2VZ9vc8j5SwKlOsElZN03SYaAUAAAAAAAAAAPCz3jXA&#10;qqCqx1a1MnCkmmSVe60KzDkTrQAAAAAAAAAAAEY5KcCqVYHruu7jqpzzbqQKquZ5PqwKrNgKAAAA&#10;AAAAAADgMzwbYNX0qkRWudckq0y5GiUxVaKqxFW1KrBiKwAAAAAAAAAAgHNzCLAeHh7u/v3vf+9X&#10;Bya2GqWCqsRWuaZpOqwMBAAAAAAAAAAAuCRf+8N7rhHM9KpMseqrAvMOAAAAAAAAAADgWhwCrMRS&#10;b5W4KhOt5nk+RFb1DgAAAAAAAAAA4NodqqvnplMlqkpclciq1gdWbAUAAAAAAAAAAHDLvjz9Vz38&#10;61//2t8TY1VsBQAAAAAAAAAAwHF/CrAAAAAAAAAAAAB4PQ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n+T4ABAE35+RB1&#10;xcKhAAAAAElFTkSuQmCCUEsDBBQABgAIAAAAIQAjqlAA3wAAAAsBAAAPAAAAZHJzL2Rvd25yZXYu&#10;eG1sTI/BTsMwEETvSPyDtUjcqFPXQVWIU1VIiJ6QaCtxdeNtHBrbke224e/ZnuC2O7OafVOvJjew&#10;C8bUB69gPiuAoW+D6X2nYL97e1oCS1l7o4fgUcEPJlg193e1rky4+k+8bHPHKMSnSiuwOY8V56m1&#10;6HSahRE9eccQnc60xo6bqK8U7gYuiuKZO917+mD1iK8W29P27BQYmRZ73GzWUXx878q+fLfd8Uup&#10;x4dp/QIs45T/juGGT+jQENMhnL1JbFBARTKpshALYDdfCEnagaZyKSXwpub/Oz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ptQNp+BQAAFhoAAA4AAAAAAAAA&#10;AAAAAAAAOgIAAGRycy9lMm9Eb2MueG1sUEsBAi0ACgAAAAAAAAAhAJsbFBFoZAAAaGQAABQAAAAA&#10;AAAAAAAAAAAA5AcAAGRycy9tZWRpYS9pbWFnZTEucG5nUEsBAi0AFAAGAAgAAAAhACOqUADfAAAA&#10;CwEAAA8AAAAAAAAAAAAAAAAAfmwAAGRycy9kb3ducmV2LnhtbFBLAQItABQABgAIAAAAIQCqJg6+&#10;vAAAACEBAAAZAAAAAAAAAAAAAAAAAIptAABkcnMvX3JlbHMvZTJvRG9jLnhtbC5yZWxzUEsFBgAA&#10;AAAGAAYAfAEAAH1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pqwgAAANsAAAAPAAAAZHJzL2Rvd25yZXYueG1sRE/basJA&#10;EH0v9B+WKfhmNlWxmrqKCi2ClNbr85CdJqHZ2ZBd4/bvu4LQtzmc68wWwdSio9ZVlhU8JykI4tzq&#10;igsFx8NbfwLCeWSNtWVS8EsOFvPHhxlm2l55R93eFyKGsMtQQel9k0np8pIMusQ2xJH7tq1BH2Fb&#10;SN3iNYabWg7SdCwNVhwbSmxoXVL+s78YBdvL8GsyKs7H07T79KfwEbr38Uqp3lNYvoLwFPy/+O7e&#10;6Dj/BW6/xAPk/A8AAP//AwBQSwECLQAUAAYACAAAACEA2+H2y+4AAACFAQAAEwAAAAAAAAAAAAAA&#10;AAAAAAAAW0NvbnRlbnRfVHlwZXNdLnhtbFBLAQItABQABgAIAAAAIQBa9CxbvwAAABUBAAALAAAA&#10;AAAAAAAAAAAAAB8BAABfcmVscy8ucmVsc1BLAQItABQABgAIAAAAIQDH9TpqwgAAANsAAAAPAAAA&#10;AAAAAAAAAAAAAAcCAABkcnMvZG93bnJldi54bWxQSwUGAAAAAAMAAwC3AAAA9gIAAAAA&#10;" path="m,l7312660,r,1129665l3619500,733425,,1091565,,xe" fillcolor="#4f81bd" stroked="f" strokeweight="2pt">
                      <v:path arrowok="t" o:connecttype="custom" o:connectlocs="0,0;7315200,0;7315200,1130373;3620757,733885;0,1092249;0,0" o:connectangles="0,0,0,0,0,0"/>
                    </v:shape>
                    <v:rect id="Rectangle 18"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A5xAAAANsAAAAPAAAAZHJzL2Rvd25yZXYueG1sRI9Bb8Iw&#10;DIXvk/YfIk/abaRwmFhHQGjaGDc0QNqOVmLaqo1TJYF2/x4fkLjZes/vfV6sRt+pC8XUBDYwnRSg&#10;iG1wDVcGjoevlzmolJEddoHJwD8lWC0fHxZYujDwD132uVISwqlEA3XOfal1sjV5TJPQE4t2CtFj&#10;ljVW2kUcJNx3elYUr9pjw9JQY08fNdl2f/YGhrV+i3+/g93Opp+b03zX2vTdGvP8NK7fQWUa8918&#10;u946wRdY+UUG0MsrAAAA//8DAFBLAQItABQABgAIAAAAIQDb4fbL7gAAAIUBAAATAAAAAAAAAAAA&#10;AAAAAAAAAABbQ29udGVudF9UeXBlc10ueG1sUEsBAi0AFAAGAAgAAAAhAFr0LFu/AAAAFQEAAAsA&#10;AAAAAAAAAAAAAAAAHwEAAF9yZWxzLy5yZWxzUEsBAi0AFAAGAAgAAAAhAHCaYDnEAAAA2wAAAA8A&#10;AAAAAAAAAAAAAAAABwIAAGRycy9kb3ducmV2LnhtbFBLBQYAAAAAAwADALcAAAD4AgAAAAA=&#10;" stroked="f" strokeweight="2pt">
                      <v:fill r:id="rId9" o:title="" recolor="t" rotate="t" type="frame"/>
                    </v:rect>
                    <w10:wrap anchorx="page" anchory="page"/>
                  </v:group>
                </w:pict>
              </mc:Fallback>
            </mc:AlternateContent>
          </w:r>
          <w:r>
            <w:rPr>
              <w:noProof/>
              <w:color w:val="76923C" w:themeColor="accent3" w:themeShade="BF"/>
            </w:rPr>
            <w:drawing>
              <wp:anchor distT="0" distB="0" distL="114300" distR="114300" simplePos="0" relativeHeight="251746815" behindDoc="1" locked="0" layoutInCell="1" allowOverlap="1" wp14:anchorId="7916E178" wp14:editId="6E76D5DB">
                <wp:simplePos x="0" y="0"/>
                <wp:positionH relativeFrom="margin">
                  <wp:posOffset>-646043</wp:posOffset>
                </wp:positionH>
                <wp:positionV relativeFrom="paragraph">
                  <wp:posOffset>111</wp:posOffset>
                </wp:positionV>
                <wp:extent cx="7354956" cy="7990729"/>
                <wp:effectExtent l="0" t="0" r="0" b="0"/>
                <wp:wrapTight wrapText="bothSides">
                  <wp:wrapPolygon edited="0">
                    <wp:start x="0" y="0"/>
                    <wp:lineTo x="0" y="21526"/>
                    <wp:lineTo x="21540" y="21526"/>
                    <wp:lineTo x="21540"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rotWithShape="1">
                        <a:blip r:embed="rId10">
                          <a:extLst>
                            <a:ext uri="{28A0092B-C50C-407E-A947-70E740481C1C}">
                              <a14:useLocalDpi xmlns:a14="http://schemas.microsoft.com/office/drawing/2010/main" val="0"/>
                            </a:ext>
                          </a:extLst>
                        </a:blip>
                        <a:srcRect t="5044" b="8219"/>
                        <a:stretch/>
                      </pic:blipFill>
                      <pic:spPr bwMode="auto">
                        <a:xfrm>
                          <a:off x="0" y="0"/>
                          <a:ext cx="7356392" cy="7992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6B0">
            <w:rPr>
              <w:noProof/>
            </w:rPr>
            <mc:AlternateContent>
              <mc:Choice Requires="wps">
                <w:drawing>
                  <wp:anchor distT="0" distB="0" distL="114300" distR="114300" simplePos="0" relativeHeight="251746304" behindDoc="0" locked="0" layoutInCell="1" allowOverlap="1" wp14:anchorId="01EF8D13" wp14:editId="5E03C454">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A6E81" w14:textId="399BB340" w:rsidR="00A966B0" w:rsidRDefault="00A966B0">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1EF8D13" id="_x0000_t202" coordsize="21600,21600" o:spt="202" path="m,l,21600r21600,l21600,xe">
                    <v:stroke joinstyle="miter"/>
                    <v:path gradientshapeok="t" o:connecttype="rect"/>
                  </v:shapetype>
                  <v:shape id="Text Box 152" o:spid="_x0000_s1026" type="#_x0000_t202" style="position:absolute;margin-left:0;margin-top:0;width:8in;height:1in;z-index:25174630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75DA6E81" w14:textId="399BB340" w:rsidR="00A966B0" w:rsidRDefault="00A966B0">
                          <w:pPr>
                            <w:pStyle w:val="NoSpacing"/>
                            <w:jc w:val="right"/>
                            <w:rPr>
                              <w:color w:val="595959" w:themeColor="text1" w:themeTint="A6"/>
                              <w:sz w:val="18"/>
                              <w:szCs w:val="18"/>
                            </w:rPr>
                          </w:pPr>
                        </w:p>
                      </w:txbxContent>
                    </v:textbox>
                    <w10:wrap type="square" anchorx="page" anchory="page"/>
                  </v:shape>
                </w:pict>
              </mc:Fallback>
            </mc:AlternateContent>
          </w:r>
          <w:r w:rsidR="00A966B0">
            <w:rPr>
              <w:noProof/>
            </w:rPr>
            <mc:AlternateContent>
              <mc:Choice Requires="wps">
                <w:drawing>
                  <wp:anchor distT="0" distB="0" distL="114300" distR="114300" simplePos="0" relativeHeight="251747328" behindDoc="0" locked="0" layoutInCell="1" allowOverlap="1" wp14:anchorId="518FADB9" wp14:editId="10086F92">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3785EEB9" w14:textId="69C7AA7B" w:rsidR="00A966B0" w:rsidRDefault="00A966B0">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18FADB9" id="Text Box 153" o:spid="_x0000_s1027" type="#_x0000_t202" style="position:absolute;margin-left:0;margin-top:0;width:8in;height:79.5pt;z-index:25174732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3785EEB9" w14:textId="69C7AA7B" w:rsidR="00A966B0" w:rsidRDefault="00A966B0">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14:paraId="105AC018" w14:textId="44CBA716" w:rsidR="00445C36" w:rsidRDefault="00000000" w:rsidP="000A0296"/>
      </w:sdtContent>
    </w:sdt>
    <w:bookmarkEnd w:id="0" w:displacedByCustomXml="prev"/>
    <w:sdt>
      <w:sdtPr>
        <w:rPr>
          <w:rFonts w:ascii="Century Gothic" w:eastAsia="Calibri Light" w:hAnsi="Century Gothic" w:cs="Calibri Light"/>
          <w:b w:val="0"/>
          <w:color w:val="auto"/>
          <w:sz w:val="36"/>
          <w:szCs w:val="22"/>
          <w:lang w:bidi="en-US"/>
        </w:rPr>
        <w:id w:val="-733627084"/>
        <w:docPartObj>
          <w:docPartGallery w:val="Table of Contents"/>
          <w:docPartUnique/>
        </w:docPartObj>
      </w:sdtPr>
      <w:sdtEndPr>
        <w:rPr>
          <w:rFonts w:ascii="Arial" w:hAnsi="Arial" w:cs="Arial"/>
          <w:bCs/>
          <w:noProof/>
          <w:sz w:val="20"/>
        </w:rPr>
      </w:sdtEndPr>
      <w:sdtContent>
        <w:p w14:paraId="6C342630" w14:textId="4E96F5A6" w:rsidR="00445C36" w:rsidRPr="00445C36" w:rsidRDefault="00445C36" w:rsidP="00445C36">
          <w:pPr>
            <w:pStyle w:val="TOCHeading"/>
            <w:spacing w:after="120"/>
            <w:rPr>
              <w:rFonts w:ascii="Century Gothic" w:hAnsi="Century Gothic"/>
              <w:sz w:val="36"/>
            </w:rPr>
          </w:pPr>
          <w:r w:rsidRPr="00445C36">
            <w:rPr>
              <w:rFonts w:ascii="Century Gothic" w:hAnsi="Century Gothic"/>
              <w:sz w:val="36"/>
            </w:rPr>
            <w:t>Table of Contents</w:t>
          </w:r>
        </w:p>
        <w:p w14:paraId="27A9E9EA" w14:textId="30FD246B" w:rsidR="00445C36" w:rsidRDefault="00445C36" w:rsidP="00445C36">
          <w:pPr>
            <w:pStyle w:val="TOC1"/>
            <w:spacing w:after="40"/>
            <w:rPr>
              <w:rFonts w:ascii="Arial" w:hAnsi="Arial" w:cs="Arial"/>
            </w:rPr>
          </w:pPr>
          <w:r w:rsidRPr="009A507A">
            <w:rPr>
              <w:rFonts w:ascii="Arial" w:hAnsi="Arial" w:cs="Arial"/>
            </w:rPr>
            <w:fldChar w:fldCharType="begin"/>
          </w:r>
          <w:r w:rsidRPr="009A507A">
            <w:rPr>
              <w:rFonts w:ascii="Arial" w:hAnsi="Arial" w:cs="Arial"/>
            </w:rPr>
            <w:instrText xml:space="preserve"> TOC \o "1-4" \h \z \u </w:instrText>
          </w:r>
          <w:r w:rsidRPr="009A507A">
            <w:rPr>
              <w:rFonts w:ascii="Arial" w:hAnsi="Arial" w:cs="Arial"/>
            </w:rPr>
            <w:fldChar w:fldCharType="separate"/>
          </w:r>
          <w:hyperlink w:anchor="_Toc67922388" w:history="1">
            <w:r>
              <w:rPr>
                <w:rStyle w:val="Hyperlink"/>
                <w:rFonts w:ascii="Arial" w:hAnsi="Arial" w:cs="Arial"/>
              </w:rPr>
              <w:t>Background</w:t>
            </w:r>
            <w:r w:rsidRPr="009A507A">
              <w:rPr>
                <w:rFonts w:ascii="Arial" w:hAnsi="Arial" w:cs="Arial"/>
                <w:webHidden/>
              </w:rPr>
              <w:tab/>
            </w:r>
            <w:r w:rsidR="008026F9">
              <w:rPr>
                <w:rFonts w:ascii="Arial" w:hAnsi="Arial" w:cs="Arial"/>
                <w:webHidden/>
              </w:rPr>
              <w:t>2</w:t>
            </w:r>
          </w:hyperlink>
        </w:p>
        <w:p w14:paraId="58413077" w14:textId="77777777" w:rsidR="003A333E" w:rsidRPr="003A333E" w:rsidRDefault="003A333E" w:rsidP="003A333E"/>
        <w:p w14:paraId="3C7F6DD4" w14:textId="717998F7" w:rsidR="00445C36" w:rsidRDefault="00000000" w:rsidP="00445C36">
          <w:pPr>
            <w:pStyle w:val="TOC1"/>
            <w:spacing w:after="40"/>
            <w:rPr>
              <w:rFonts w:ascii="Arial" w:hAnsi="Arial" w:cs="Arial"/>
            </w:rPr>
          </w:pPr>
          <w:hyperlink w:anchor="_Toc67922389" w:history="1">
            <w:r w:rsidR="00445C36">
              <w:rPr>
                <w:rStyle w:val="Hyperlink"/>
                <w:rFonts w:ascii="Arial" w:hAnsi="Arial" w:cs="Arial"/>
              </w:rPr>
              <w:t>Timeline</w:t>
            </w:r>
            <w:r w:rsidR="00445C36" w:rsidRPr="009A507A">
              <w:rPr>
                <w:rFonts w:ascii="Arial" w:hAnsi="Arial" w:cs="Arial"/>
                <w:webHidden/>
              </w:rPr>
              <w:tab/>
            </w:r>
            <w:r w:rsidR="008026F9">
              <w:rPr>
                <w:rFonts w:ascii="Arial" w:hAnsi="Arial" w:cs="Arial"/>
                <w:webHidden/>
              </w:rPr>
              <w:t>3</w:t>
            </w:r>
          </w:hyperlink>
        </w:p>
        <w:p w14:paraId="3F7D1F53" w14:textId="77777777" w:rsidR="003A333E" w:rsidRPr="003A333E" w:rsidRDefault="003A333E" w:rsidP="003A333E"/>
        <w:p w14:paraId="7FA54437" w14:textId="29F4C5D2" w:rsidR="00445C36" w:rsidRPr="009A507A" w:rsidRDefault="00000000" w:rsidP="00445C36">
          <w:pPr>
            <w:pStyle w:val="TOC1"/>
            <w:spacing w:after="40"/>
            <w:rPr>
              <w:rFonts w:ascii="Arial" w:eastAsiaTheme="minorEastAsia" w:hAnsi="Arial" w:cs="Arial"/>
              <w:lang w:bidi="ar-SA"/>
            </w:rPr>
          </w:pPr>
          <w:hyperlink w:anchor="_Toc67922390" w:history="1">
            <w:r w:rsidR="00445C36">
              <w:rPr>
                <w:rStyle w:val="Hyperlink"/>
                <w:rFonts w:ascii="Arial" w:hAnsi="Arial" w:cs="Arial"/>
              </w:rPr>
              <w:t>Improve Vaccine Access</w:t>
            </w:r>
            <w:r w:rsidR="00445C36" w:rsidRPr="009A507A">
              <w:rPr>
                <w:rFonts w:ascii="Arial" w:hAnsi="Arial" w:cs="Arial"/>
                <w:webHidden/>
              </w:rPr>
              <w:tab/>
            </w:r>
            <w:r w:rsidR="008026F9">
              <w:rPr>
                <w:rFonts w:ascii="Arial" w:hAnsi="Arial" w:cs="Arial"/>
                <w:webHidden/>
              </w:rPr>
              <w:t>6</w:t>
            </w:r>
          </w:hyperlink>
        </w:p>
        <w:p w14:paraId="0236E8E5" w14:textId="34E8E39B" w:rsidR="00445C36" w:rsidRPr="009A507A" w:rsidRDefault="00000000" w:rsidP="00445C36">
          <w:pPr>
            <w:pStyle w:val="TOC3"/>
            <w:tabs>
              <w:tab w:val="right" w:leader="dot" w:pos="9350"/>
            </w:tabs>
            <w:spacing w:after="40"/>
            <w:rPr>
              <w:rFonts w:ascii="Arial" w:hAnsi="Arial" w:cs="Arial"/>
              <w:noProof/>
              <w:sz w:val="20"/>
            </w:rPr>
          </w:pPr>
          <w:hyperlink r:id="rId11" w:anchor="_Toc67922391" w:history="1">
            <w:r w:rsidR="001E43FE">
              <w:rPr>
                <w:rStyle w:val="Hyperlink"/>
                <w:rFonts w:ascii="Arial" w:hAnsi="Arial" w:cs="Arial"/>
                <w:noProof/>
                <w:sz w:val="20"/>
                <w:lang w:bidi="en-US"/>
              </w:rPr>
              <w:t>Hosting Clinics</w:t>
            </w:r>
            <w:r w:rsidR="00445C36" w:rsidRPr="009A507A">
              <w:rPr>
                <w:rFonts w:ascii="Arial" w:hAnsi="Arial" w:cs="Arial"/>
                <w:noProof/>
                <w:webHidden/>
                <w:sz w:val="20"/>
              </w:rPr>
              <w:tab/>
            </w:r>
            <w:r w:rsidR="001E43FE">
              <w:rPr>
                <w:rFonts w:ascii="Arial" w:hAnsi="Arial" w:cs="Arial"/>
                <w:noProof/>
                <w:webHidden/>
                <w:sz w:val="20"/>
              </w:rPr>
              <w:t>7</w:t>
            </w:r>
          </w:hyperlink>
        </w:p>
        <w:p w14:paraId="0F9156DC" w14:textId="4DDEBC87" w:rsidR="00445C36" w:rsidRPr="009A507A" w:rsidRDefault="00000000" w:rsidP="00445C36">
          <w:pPr>
            <w:pStyle w:val="TOC2"/>
            <w:tabs>
              <w:tab w:val="right" w:leader="dot" w:pos="9350"/>
            </w:tabs>
            <w:spacing w:after="40"/>
            <w:rPr>
              <w:rFonts w:ascii="Arial" w:eastAsiaTheme="minorEastAsia" w:hAnsi="Arial" w:cs="Arial"/>
              <w:noProof/>
              <w:sz w:val="20"/>
              <w:lang w:bidi="ar-SA"/>
            </w:rPr>
          </w:pPr>
          <w:hyperlink w:anchor="_Toc67922392" w:history="1">
            <w:r w:rsidR="001E43FE">
              <w:rPr>
                <w:rStyle w:val="Hyperlink"/>
                <w:rFonts w:ascii="Arial" w:hAnsi="Arial" w:cs="Arial"/>
                <w:noProof/>
                <w:sz w:val="20"/>
              </w:rPr>
              <w:t>Guidance for developing pop-up clinics</w:t>
            </w:r>
            <w:r w:rsidR="00445C36" w:rsidRPr="009A507A">
              <w:rPr>
                <w:rFonts w:ascii="Arial" w:hAnsi="Arial" w:cs="Arial"/>
                <w:noProof/>
                <w:webHidden/>
                <w:sz w:val="20"/>
              </w:rPr>
              <w:tab/>
            </w:r>
            <w:r w:rsidR="00445C36" w:rsidRPr="009A507A">
              <w:rPr>
                <w:rFonts w:ascii="Arial" w:hAnsi="Arial" w:cs="Arial"/>
                <w:noProof/>
                <w:webHidden/>
                <w:sz w:val="20"/>
              </w:rPr>
              <w:fldChar w:fldCharType="begin"/>
            </w:r>
            <w:r w:rsidR="00445C36" w:rsidRPr="009A507A">
              <w:rPr>
                <w:rFonts w:ascii="Arial" w:hAnsi="Arial" w:cs="Arial"/>
                <w:noProof/>
                <w:webHidden/>
                <w:sz w:val="20"/>
              </w:rPr>
              <w:instrText xml:space="preserve"> PAGEREF _Toc67922392 \h </w:instrText>
            </w:r>
            <w:r w:rsidR="00445C36" w:rsidRPr="009A507A">
              <w:rPr>
                <w:rFonts w:ascii="Arial" w:hAnsi="Arial" w:cs="Arial"/>
                <w:noProof/>
                <w:webHidden/>
                <w:sz w:val="20"/>
              </w:rPr>
            </w:r>
            <w:r w:rsidR="00445C36" w:rsidRPr="009A507A">
              <w:rPr>
                <w:rFonts w:ascii="Arial" w:hAnsi="Arial" w:cs="Arial"/>
                <w:noProof/>
                <w:webHidden/>
                <w:sz w:val="20"/>
              </w:rPr>
              <w:fldChar w:fldCharType="separate"/>
            </w:r>
            <w:r w:rsidR="00445C36" w:rsidRPr="009A507A">
              <w:rPr>
                <w:rFonts w:ascii="Arial" w:hAnsi="Arial" w:cs="Arial"/>
                <w:noProof/>
                <w:webHidden/>
                <w:sz w:val="20"/>
              </w:rPr>
              <w:t>7</w:t>
            </w:r>
            <w:r w:rsidR="00445C36" w:rsidRPr="009A507A">
              <w:rPr>
                <w:rFonts w:ascii="Arial" w:hAnsi="Arial" w:cs="Arial"/>
                <w:noProof/>
                <w:webHidden/>
                <w:sz w:val="20"/>
              </w:rPr>
              <w:fldChar w:fldCharType="end"/>
            </w:r>
          </w:hyperlink>
        </w:p>
        <w:p w14:paraId="55BDFC35" w14:textId="43EC60E0" w:rsidR="00445C36" w:rsidRPr="009A507A" w:rsidRDefault="00000000" w:rsidP="00445C36">
          <w:pPr>
            <w:pStyle w:val="TOC2"/>
            <w:tabs>
              <w:tab w:val="right" w:leader="dot" w:pos="9350"/>
            </w:tabs>
            <w:spacing w:after="40"/>
            <w:rPr>
              <w:rFonts w:ascii="Arial" w:eastAsiaTheme="minorEastAsia" w:hAnsi="Arial" w:cs="Arial"/>
              <w:noProof/>
              <w:sz w:val="20"/>
              <w:lang w:bidi="ar-SA"/>
            </w:rPr>
          </w:pPr>
          <w:hyperlink w:anchor="_Toc67922393" w:history="1">
            <w:r w:rsidR="001E43FE">
              <w:rPr>
                <w:rStyle w:val="Hyperlink"/>
                <w:rFonts w:ascii="Arial" w:hAnsi="Arial" w:cs="Arial"/>
                <w:noProof/>
                <w:sz w:val="20"/>
              </w:rPr>
              <w:t>Pandemic Assistance and Vaccine Equity Grants (PAVE)</w:t>
            </w:r>
            <w:r w:rsidR="00445C36" w:rsidRPr="009A507A">
              <w:rPr>
                <w:rFonts w:ascii="Arial" w:hAnsi="Arial" w:cs="Arial"/>
                <w:noProof/>
                <w:webHidden/>
                <w:sz w:val="20"/>
              </w:rPr>
              <w:tab/>
            </w:r>
            <w:r w:rsidR="00445C36" w:rsidRPr="009A507A">
              <w:rPr>
                <w:rFonts w:ascii="Arial" w:hAnsi="Arial" w:cs="Arial"/>
                <w:noProof/>
                <w:webHidden/>
                <w:sz w:val="20"/>
              </w:rPr>
              <w:fldChar w:fldCharType="begin"/>
            </w:r>
            <w:r w:rsidR="00445C36" w:rsidRPr="009A507A">
              <w:rPr>
                <w:rFonts w:ascii="Arial" w:hAnsi="Arial" w:cs="Arial"/>
                <w:noProof/>
                <w:webHidden/>
                <w:sz w:val="20"/>
              </w:rPr>
              <w:instrText xml:space="preserve"> PAGEREF _Toc67922393 \h </w:instrText>
            </w:r>
            <w:r w:rsidR="00445C36" w:rsidRPr="009A507A">
              <w:rPr>
                <w:rFonts w:ascii="Arial" w:hAnsi="Arial" w:cs="Arial"/>
                <w:noProof/>
                <w:webHidden/>
                <w:sz w:val="20"/>
              </w:rPr>
            </w:r>
            <w:r w:rsidR="00445C36" w:rsidRPr="009A507A">
              <w:rPr>
                <w:rFonts w:ascii="Arial" w:hAnsi="Arial" w:cs="Arial"/>
                <w:noProof/>
                <w:webHidden/>
                <w:sz w:val="20"/>
              </w:rPr>
              <w:fldChar w:fldCharType="separate"/>
            </w:r>
            <w:r w:rsidR="00445C36" w:rsidRPr="009A507A">
              <w:rPr>
                <w:rFonts w:ascii="Arial" w:hAnsi="Arial" w:cs="Arial"/>
                <w:noProof/>
                <w:webHidden/>
                <w:sz w:val="20"/>
              </w:rPr>
              <w:t>7</w:t>
            </w:r>
            <w:r w:rsidR="00445C36" w:rsidRPr="009A507A">
              <w:rPr>
                <w:rFonts w:ascii="Arial" w:hAnsi="Arial" w:cs="Arial"/>
                <w:noProof/>
                <w:webHidden/>
                <w:sz w:val="20"/>
              </w:rPr>
              <w:fldChar w:fldCharType="end"/>
            </w:r>
          </w:hyperlink>
        </w:p>
        <w:p w14:paraId="74815644" w14:textId="2D7BF73E" w:rsidR="00445C36" w:rsidRPr="009A507A" w:rsidRDefault="00000000" w:rsidP="00445C36">
          <w:pPr>
            <w:pStyle w:val="TOC3"/>
            <w:tabs>
              <w:tab w:val="right" w:leader="dot" w:pos="9350"/>
            </w:tabs>
            <w:spacing w:after="40"/>
            <w:rPr>
              <w:rFonts w:ascii="Arial" w:hAnsi="Arial" w:cs="Arial"/>
              <w:noProof/>
              <w:sz w:val="20"/>
            </w:rPr>
          </w:pPr>
          <w:hyperlink r:id="rId12" w:anchor="_Toc67922394" w:history="1">
            <w:r w:rsidR="001E43FE">
              <w:rPr>
                <w:rStyle w:val="Hyperlink"/>
                <w:rFonts w:ascii="Arial" w:hAnsi="Arial" w:cs="Arial"/>
                <w:noProof/>
                <w:spacing w:val="9"/>
                <w:sz w:val="20"/>
                <w:lang w:bidi="en-US"/>
              </w:rPr>
              <w:t>Misinformation</w:t>
            </w:r>
            <w:r w:rsidR="00445C36" w:rsidRPr="009A507A">
              <w:rPr>
                <w:rFonts w:ascii="Arial" w:hAnsi="Arial" w:cs="Arial"/>
                <w:noProof/>
                <w:webHidden/>
                <w:sz w:val="20"/>
              </w:rPr>
              <w:tab/>
            </w:r>
            <w:r w:rsidR="008026F9">
              <w:rPr>
                <w:rFonts w:ascii="Arial" w:hAnsi="Arial" w:cs="Arial"/>
                <w:noProof/>
                <w:webHidden/>
                <w:sz w:val="20"/>
              </w:rPr>
              <w:t>7</w:t>
            </w:r>
          </w:hyperlink>
        </w:p>
        <w:p w14:paraId="20D766D1" w14:textId="3E9E366F" w:rsidR="00445C36" w:rsidRPr="009A507A" w:rsidRDefault="00000000" w:rsidP="00445C36">
          <w:pPr>
            <w:pStyle w:val="TOC2"/>
            <w:tabs>
              <w:tab w:val="right" w:leader="dot" w:pos="9350"/>
            </w:tabs>
            <w:spacing w:after="40"/>
            <w:rPr>
              <w:rFonts w:ascii="Arial" w:eastAsiaTheme="minorEastAsia" w:hAnsi="Arial" w:cs="Arial"/>
              <w:noProof/>
              <w:sz w:val="20"/>
              <w:lang w:bidi="ar-SA"/>
            </w:rPr>
          </w:pPr>
          <w:hyperlink w:anchor="_Toc67922395" w:history="1">
            <w:r w:rsidR="001E43FE">
              <w:rPr>
                <w:rStyle w:val="Hyperlink"/>
                <w:rFonts w:ascii="Arial" w:hAnsi="Arial" w:cs="Arial"/>
                <w:noProof/>
                <w:sz w:val="20"/>
              </w:rPr>
              <w:t>Communicating Health Messages</w:t>
            </w:r>
            <w:r w:rsidR="00445C36" w:rsidRPr="009A507A">
              <w:rPr>
                <w:rFonts w:ascii="Arial" w:hAnsi="Arial" w:cs="Arial"/>
                <w:noProof/>
                <w:webHidden/>
                <w:sz w:val="20"/>
              </w:rPr>
              <w:tab/>
            </w:r>
            <w:r w:rsidR="008026F9">
              <w:rPr>
                <w:rFonts w:ascii="Arial" w:hAnsi="Arial" w:cs="Arial"/>
                <w:noProof/>
                <w:webHidden/>
                <w:sz w:val="20"/>
              </w:rPr>
              <w:t>8</w:t>
            </w:r>
          </w:hyperlink>
        </w:p>
        <w:p w14:paraId="02901A00" w14:textId="16D1B43C" w:rsidR="00445C36" w:rsidRPr="009A507A" w:rsidRDefault="00000000" w:rsidP="00445C36">
          <w:pPr>
            <w:pStyle w:val="TOC3"/>
            <w:tabs>
              <w:tab w:val="right" w:leader="dot" w:pos="9350"/>
            </w:tabs>
            <w:spacing w:after="40"/>
            <w:rPr>
              <w:rFonts w:ascii="Arial" w:hAnsi="Arial" w:cs="Arial"/>
              <w:noProof/>
              <w:sz w:val="20"/>
            </w:rPr>
          </w:pPr>
          <w:hyperlink w:anchor="_Toc67922396" w:history="1">
            <w:r w:rsidR="001E43FE">
              <w:rPr>
                <w:rStyle w:val="Hyperlink"/>
                <w:rFonts w:ascii="Arial" w:hAnsi="Arial" w:cs="Arial"/>
                <w:noProof/>
                <w:sz w:val="20"/>
                <w:lang w:bidi="en-US"/>
              </w:rPr>
              <w:t>Social Media Toolkit</w:t>
            </w:r>
            <w:r w:rsidR="00445C36" w:rsidRPr="009A507A">
              <w:rPr>
                <w:rFonts w:ascii="Arial" w:hAnsi="Arial" w:cs="Arial"/>
                <w:noProof/>
                <w:webHidden/>
                <w:sz w:val="20"/>
              </w:rPr>
              <w:tab/>
            </w:r>
            <w:r w:rsidR="008026F9">
              <w:rPr>
                <w:rFonts w:ascii="Arial" w:hAnsi="Arial" w:cs="Arial"/>
                <w:noProof/>
                <w:webHidden/>
                <w:sz w:val="20"/>
              </w:rPr>
              <w:t>8</w:t>
            </w:r>
          </w:hyperlink>
        </w:p>
        <w:p w14:paraId="03978B91" w14:textId="350AB61C" w:rsidR="00445C36" w:rsidRPr="009A507A" w:rsidRDefault="00000000" w:rsidP="00445C36">
          <w:pPr>
            <w:pStyle w:val="TOC3"/>
            <w:tabs>
              <w:tab w:val="right" w:leader="dot" w:pos="9350"/>
            </w:tabs>
            <w:spacing w:after="40"/>
            <w:rPr>
              <w:rFonts w:ascii="Arial" w:hAnsi="Arial" w:cs="Arial"/>
              <w:noProof/>
              <w:sz w:val="20"/>
            </w:rPr>
          </w:pPr>
          <w:hyperlink w:anchor="_Toc67922401" w:history="1">
            <w:r w:rsidR="001E43FE">
              <w:rPr>
                <w:rStyle w:val="Hyperlink"/>
                <w:rFonts w:ascii="Arial" w:hAnsi="Arial" w:cs="Arial"/>
                <w:noProof/>
                <w:sz w:val="20"/>
                <w:lang w:bidi="en-US"/>
              </w:rPr>
              <w:t>Kansas Immunization Information System WebIz</w:t>
            </w:r>
            <w:r w:rsidR="00445C36" w:rsidRPr="009A507A">
              <w:rPr>
                <w:rFonts w:ascii="Arial" w:hAnsi="Arial" w:cs="Arial"/>
                <w:noProof/>
                <w:webHidden/>
                <w:sz w:val="20"/>
              </w:rPr>
              <w:tab/>
            </w:r>
            <w:r w:rsidR="008026F9">
              <w:rPr>
                <w:rFonts w:ascii="Arial" w:hAnsi="Arial" w:cs="Arial"/>
                <w:noProof/>
                <w:webHidden/>
                <w:sz w:val="20"/>
              </w:rPr>
              <w:t>9</w:t>
            </w:r>
          </w:hyperlink>
        </w:p>
        <w:p w14:paraId="3B6CF7D0" w14:textId="7FB9F016" w:rsidR="00445C36" w:rsidRDefault="00000000" w:rsidP="003A333E">
          <w:pPr>
            <w:pStyle w:val="TOC4"/>
            <w:spacing w:after="40"/>
            <w:rPr>
              <w:rFonts w:ascii="Arial" w:hAnsi="Arial" w:cs="Arial"/>
              <w:noProof/>
              <w:sz w:val="20"/>
            </w:rPr>
          </w:pPr>
          <w:hyperlink w:anchor="_Toc67922402" w:history="1">
            <w:r w:rsidR="00445C36" w:rsidRPr="009A507A">
              <w:rPr>
                <w:rStyle w:val="Hyperlink"/>
                <w:rFonts w:ascii="Arial" w:hAnsi="Arial" w:cs="Arial"/>
                <w:noProof/>
                <w:sz w:val="20"/>
              </w:rPr>
              <w:t>D</w:t>
            </w:r>
            <w:r w:rsidR="001E43FE">
              <w:rPr>
                <w:rStyle w:val="Hyperlink"/>
                <w:rFonts w:ascii="Arial" w:hAnsi="Arial" w:cs="Arial"/>
                <w:noProof/>
                <w:sz w:val="20"/>
              </w:rPr>
              <w:t>ashboard</w:t>
            </w:r>
            <w:r w:rsidR="00445C36" w:rsidRPr="009A507A">
              <w:rPr>
                <w:rFonts w:ascii="Arial" w:hAnsi="Arial" w:cs="Arial"/>
                <w:noProof/>
                <w:webHidden/>
                <w:sz w:val="20"/>
              </w:rPr>
              <w:tab/>
            </w:r>
          </w:hyperlink>
          <w:r w:rsidR="008026F9">
            <w:rPr>
              <w:rFonts w:ascii="Arial" w:hAnsi="Arial" w:cs="Arial"/>
              <w:noProof/>
              <w:sz w:val="20"/>
            </w:rPr>
            <w:t>10</w:t>
          </w:r>
        </w:p>
        <w:p w14:paraId="0B1A0353" w14:textId="77777777" w:rsidR="003A333E" w:rsidRPr="003A333E" w:rsidRDefault="003A333E" w:rsidP="003A333E"/>
        <w:p w14:paraId="5E6BCC3D" w14:textId="6DC99BE4" w:rsidR="00445C36" w:rsidRPr="009A507A" w:rsidRDefault="00000000" w:rsidP="00445C36">
          <w:pPr>
            <w:pStyle w:val="TOC1"/>
            <w:spacing w:after="40"/>
            <w:rPr>
              <w:rFonts w:ascii="Arial" w:eastAsiaTheme="minorEastAsia" w:hAnsi="Arial" w:cs="Arial"/>
              <w:sz w:val="18"/>
              <w:lang w:bidi="ar-SA"/>
            </w:rPr>
          </w:pPr>
          <w:hyperlink w:anchor="_Toc67922428" w:history="1">
            <w:r w:rsidR="00445C36" w:rsidRPr="009A507A">
              <w:rPr>
                <w:rStyle w:val="Hyperlink"/>
                <w:rFonts w:ascii="Arial" w:hAnsi="Arial" w:cs="Arial"/>
              </w:rPr>
              <w:t>References</w:t>
            </w:r>
            <w:r w:rsidR="00445C36" w:rsidRPr="009A507A">
              <w:rPr>
                <w:rFonts w:ascii="Arial" w:hAnsi="Arial" w:cs="Arial"/>
                <w:webHidden/>
              </w:rPr>
              <w:tab/>
            </w:r>
            <w:r w:rsidR="008026F9">
              <w:rPr>
                <w:rFonts w:ascii="Arial" w:hAnsi="Arial" w:cs="Arial"/>
                <w:webHidden/>
              </w:rPr>
              <w:t>11</w:t>
            </w:r>
          </w:hyperlink>
        </w:p>
        <w:p w14:paraId="68872CA7" w14:textId="03F9523C" w:rsidR="00445C36" w:rsidRDefault="00445C36" w:rsidP="00445C36">
          <w:pPr>
            <w:spacing w:after="20"/>
            <w:rPr>
              <w:rFonts w:ascii="Arial" w:hAnsi="Arial" w:cs="Arial"/>
              <w:bCs/>
              <w:noProof/>
              <w:sz w:val="20"/>
            </w:rPr>
          </w:pPr>
          <w:r w:rsidRPr="009A507A">
            <w:rPr>
              <w:rFonts w:ascii="Arial" w:hAnsi="Arial" w:cs="Arial"/>
              <w:b/>
              <w:bCs/>
              <w:noProof/>
              <w:sz w:val="20"/>
            </w:rPr>
            <w:fldChar w:fldCharType="end"/>
          </w:r>
        </w:p>
      </w:sdtContent>
    </w:sdt>
    <w:p w14:paraId="03F86B2C" w14:textId="24C90379" w:rsidR="00445C36" w:rsidRDefault="00445C36">
      <w:pPr>
        <w:rPr>
          <w:rFonts w:ascii="Century Gothic" w:hAnsi="Century Gothic"/>
          <w:b/>
          <w:color w:val="365F91" w:themeColor="accent1" w:themeShade="BF"/>
          <w:sz w:val="44"/>
          <w:szCs w:val="28"/>
        </w:rPr>
      </w:pPr>
    </w:p>
    <w:p w14:paraId="7907CA38" w14:textId="6A6E7A54" w:rsidR="001E43FE" w:rsidRDefault="001E43FE">
      <w:pPr>
        <w:rPr>
          <w:rFonts w:ascii="Century Gothic" w:hAnsi="Century Gothic"/>
          <w:b/>
          <w:color w:val="365F91" w:themeColor="accent1" w:themeShade="BF"/>
          <w:sz w:val="44"/>
          <w:szCs w:val="28"/>
        </w:rPr>
      </w:pPr>
      <w:r>
        <w:rPr>
          <w:color w:val="365F91" w:themeColor="accent1" w:themeShade="BF"/>
        </w:rPr>
        <w:br w:type="page"/>
      </w:r>
      <w:r w:rsidR="008026F9">
        <w:rPr>
          <w:color w:val="365F91" w:themeColor="accent1" w:themeShade="BF"/>
        </w:rPr>
        <w:lastRenderedPageBreak/>
        <w:t xml:space="preserve"> </w:t>
      </w:r>
    </w:p>
    <w:p w14:paraId="7A992237" w14:textId="3A5564C6" w:rsidR="00DC225D" w:rsidRPr="00A7724F" w:rsidRDefault="008F3622" w:rsidP="00520977">
      <w:pPr>
        <w:pStyle w:val="Heading1"/>
        <w:ind w:left="0"/>
        <w:jc w:val="left"/>
        <w:rPr>
          <w:color w:val="365F91" w:themeColor="accent1" w:themeShade="BF"/>
        </w:rPr>
      </w:pPr>
      <w:r w:rsidRPr="00A7724F">
        <w:rPr>
          <w:color w:val="365F91" w:themeColor="accent1" w:themeShade="BF"/>
        </w:rPr>
        <w:t>Background</w:t>
      </w:r>
    </w:p>
    <w:p w14:paraId="4D0625E7" w14:textId="77777777" w:rsidR="008F3622" w:rsidRDefault="008F3622" w:rsidP="00520977"/>
    <w:p w14:paraId="328C9A31" w14:textId="1AAFAA44" w:rsidR="008F3622" w:rsidRDefault="00D07950" w:rsidP="00520977">
      <w:r w:rsidRPr="00C03A8A">
        <w:rPr>
          <w:b/>
          <w:bCs/>
          <w:noProof/>
        </w:rPr>
        <mc:AlternateContent>
          <mc:Choice Requires="wps">
            <w:drawing>
              <wp:anchor distT="228600" distB="228600" distL="228600" distR="228600" simplePos="0" relativeHeight="251718656" behindDoc="0" locked="0" layoutInCell="1" allowOverlap="1" wp14:anchorId="51A08DF3" wp14:editId="553839B4">
                <wp:simplePos x="0" y="0"/>
                <wp:positionH relativeFrom="margin">
                  <wp:posOffset>2982595</wp:posOffset>
                </wp:positionH>
                <wp:positionV relativeFrom="margin">
                  <wp:posOffset>918210</wp:posOffset>
                </wp:positionV>
                <wp:extent cx="3538220" cy="3063240"/>
                <wp:effectExtent l="76200" t="57150" r="81280" b="99060"/>
                <wp:wrapSquare wrapText="bothSides"/>
                <wp:docPr id="11" name="Rectangle 11"/>
                <wp:cNvGraphicFramePr/>
                <a:graphic xmlns:a="http://schemas.openxmlformats.org/drawingml/2006/main">
                  <a:graphicData uri="http://schemas.microsoft.com/office/word/2010/wordprocessingShape">
                    <wps:wsp>
                      <wps:cNvSpPr/>
                      <wps:spPr>
                        <a:xfrm>
                          <a:off x="0" y="0"/>
                          <a:ext cx="3538220" cy="306324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648A50DC" w14:textId="77777777" w:rsidR="008F3622" w:rsidRPr="00B0414B" w:rsidRDefault="008F3622" w:rsidP="008F3622">
                            <w:pPr>
                              <w:rPr>
                                <w:color w:val="FFFFFF" w:themeColor="background1"/>
                                <w:sz w:val="26"/>
                                <w:szCs w:val="26"/>
                              </w:rPr>
                            </w:pPr>
                            <w:r w:rsidRPr="00B0414B">
                              <w:rPr>
                                <w:color w:val="FFFFFF" w:themeColor="background1"/>
                                <w:sz w:val="26"/>
                                <w:szCs w:val="26"/>
                              </w:rPr>
                              <w:t>Flu vaccinated students had less flu-associated school impacts compared to their unvaccinated influenza-infected peers</w:t>
                            </w:r>
                            <w:r w:rsidRPr="00B0414B">
                              <w:rPr>
                                <w:color w:val="FFFFFF" w:themeColor="background1"/>
                                <w:sz w:val="26"/>
                                <w:szCs w:val="26"/>
                                <w:vertAlign w:val="superscript"/>
                              </w:rPr>
                              <w:t>1</w:t>
                            </w:r>
                            <w:r w:rsidRPr="00B0414B">
                              <w:rPr>
                                <w:color w:val="FFFFFF" w:themeColor="background1"/>
                                <w:sz w:val="26"/>
                                <w:szCs w:val="26"/>
                              </w:rPr>
                              <w:t>:</w:t>
                            </w:r>
                          </w:p>
                          <w:p w14:paraId="294CEE47" w14:textId="77777777" w:rsidR="008F3622" w:rsidRPr="00B0414B" w:rsidRDefault="008F3622" w:rsidP="008F3622">
                            <w:pPr>
                              <w:pStyle w:val="ListParagraph"/>
                              <w:widowControl/>
                              <w:numPr>
                                <w:ilvl w:val="0"/>
                                <w:numId w:val="19"/>
                              </w:numPr>
                              <w:autoSpaceDE/>
                              <w:autoSpaceDN/>
                              <w:contextualSpacing/>
                              <w:rPr>
                                <w:color w:val="FFFFFF" w:themeColor="background1"/>
                                <w:sz w:val="32"/>
                                <w:szCs w:val="32"/>
                              </w:rPr>
                            </w:pPr>
                            <w:r w:rsidRPr="00B0414B">
                              <w:rPr>
                                <w:color w:val="FFFFFF" w:themeColor="background1"/>
                                <w:sz w:val="32"/>
                                <w:szCs w:val="32"/>
                              </w:rPr>
                              <w:t xml:space="preserve">↓ 29% less likely to perform poorly on tests </w:t>
                            </w:r>
                          </w:p>
                          <w:p w14:paraId="075DD1EB" w14:textId="77777777" w:rsidR="008F3622" w:rsidRPr="00B0414B" w:rsidRDefault="008F3622" w:rsidP="008F3622">
                            <w:pPr>
                              <w:pStyle w:val="ListParagraph"/>
                              <w:widowControl/>
                              <w:numPr>
                                <w:ilvl w:val="0"/>
                                <w:numId w:val="19"/>
                              </w:numPr>
                              <w:autoSpaceDE/>
                              <w:autoSpaceDN/>
                              <w:contextualSpacing/>
                              <w:rPr>
                                <w:color w:val="FFFFFF" w:themeColor="background1"/>
                                <w:sz w:val="32"/>
                                <w:szCs w:val="32"/>
                              </w:rPr>
                            </w:pPr>
                            <w:r w:rsidRPr="00B0414B">
                              <w:rPr>
                                <w:color w:val="FFFFFF" w:themeColor="background1"/>
                                <w:sz w:val="32"/>
                                <w:szCs w:val="32"/>
                              </w:rPr>
                              <w:t>↓ 29% less likely to perform poorly on assignments</w:t>
                            </w:r>
                          </w:p>
                          <w:p w14:paraId="354AD9B9" w14:textId="77777777" w:rsidR="008F3622" w:rsidRPr="00B0414B" w:rsidRDefault="008F3622" w:rsidP="008F3622">
                            <w:pPr>
                              <w:pStyle w:val="ListParagraph"/>
                              <w:widowControl/>
                              <w:numPr>
                                <w:ilvl w:val="0"/>
                                <w:numId w:val="19"/>
                              </w:numPr>
                              <w:autoSpaceDE/>
                              <w:autoSpaceDN/>
                              <w:contextualSpacing/>
                              <w:rPr>
                                <w:color w:val="FFFFFF" w:themeColor="background1"/>
                                <w:sz w:val="32"/>
                                <w:szCs w:val="32"/>
                              </w:rPr>
                            </w:pPr>
                            <w:r w:rsidRPr="00B0414B">
                              <w:rPr>
                                <w:color w:val="FFFFFF" w:themeColor="background1"/>
                                <w:sz w:val="32"/>
                                <w:szCs w:val="32"/>
                              </w:rPr>
                              <w:t>↓ 25% less likely to perform poorly in class</w:t>
                            </w:r>
                          </w:p>
                          <w:p w14:paraId="138F4E46" w14:textId="77777777" w:rsidR="008F3622" w:rsidRPr="00B0414B" w:rsidRDefault="008F3622" w:rsidP="008F3622">
                            <w:pPr>
                              <w:pStyle w:val="ListParagraph"/>
                              <w:widowControl/>
                              <w:numPr>
                                <w:ilvl w:val="0"/>
                                <w:numId w:val="19"/>
                              </w:numPr>
                              <w:autoSpaceDE/>
                              <w:autoSpaceDN/>
                              <w:contextualSpacing/>
                              <w:rPr>
                                <w:color w:val="FFFFFF" w:themeColor="background1"/>
                                <w:sz w:val="32"/>
                                <w:szCs w:val="32"/>
                              </w:rPr>
                            </w:pPr>
                            <w:r w:rsidRPr="00B0414B">
                              <w:rPr>
                                <w:color w:val="FFFFFF" w:themeColor="background1"/>
                                <w:sz w:val="32"/>
                                <w:szCs w:val="32"/>
                              </w:rPr>
                              <w:t xml:space="preserve">↓ 15% less chance of requiring a healthcare visit even if get infected </w:t>
                            </w:r>
                          </w:p>
                          <w:p w14:paraId="249BDE29" w14:textId="77777777" w:rsidR="008F3622" w:rsidRDefault="008F3622" w:rsidP="008F3622">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08DF3" id="Rectangle 11" o:spid="_x0000_s1028" style="position:absolute;margin-left:234.85pt;margin-top:72.3pt;width:278.6pt;height:241.2pt;z-index:25171865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ovVAIAAAYFAAAOAAAAZHJzL2Uyb0RvYy54bWysVE1v2zAMvQ/YfxB0Xx07XZEFcYqgRYcB&#10;QRs0HXpWZKkxIIuaxMTOfv0oOXG6rpcNu8iUyMfPR8+uu8awvfKhBlvy/GLEmbISqtq+lPz7092n&#10;CWcBha2EAatKflCBX88/fpi1bqoK2IKplGfkxIZp60q+RXTTLAtyqxoRLsApS0oNvhFIV/+SVV60&#10;5L0xWTEaXWUt+Mp5kCoEer3tlXye/GutJD5oHRQyU3LKDdPp07mJZzafiemLF25by2Ma4h+yaERt&#10;Kejg6lagYDtf/+GqqaWHABovJDQZaF1LlWqgavLRm2rWW+FUqoWaE9zQpvD/3Mr7/dqtPLWhdWEa&#10;SIxVdNo38Uv5sS416zA0S3XIJD2OP48nRUE9laQbj67GxWVqZ3aGOx/wq4KGRaHknqaRmiT2y4AU&#10;kkxPJjGasfHtnEeS8GBUr3xUmtVVjJycJIqoG+PZXtBwDeZxmOTSWLKMEF0bM4Dy90BCSmUH4NE+&#10;QlWizt+AB0SKDBYHcFNb8O9FP6ese/tT9X3NsXzsNh0VXfIiFhdfNlAdVp556KkcnLyrqbtLEXAl&#10;PHGXJkL7iA90aANtyeEocbYF//O992hPlCItZy3tQsnDj53wijPzzRLZvuSXNFuG6ZJPismEbv61&#10;avObyu6aG6CZ5LT7TiYxAtCcRO2heabFXcS4pBJWUvSS40m8wX5HafGlWiySES2ME7i0ayej69jn&#10;yJ6n7ll4d6QYEjvv4bQ3YvqGab1tRFpY7BB0nWh47utxArRsiUrHH0Pc5tf3ZHX+fc1/AQAA//8D&#10;AFBLAwQUAAYACAAAACEAPytaUuEAAAAMAQAADwAAAGRycy9kb3ducmV2LnhtbEyPy07DMBBF90j8&#10;gzVIbFBrE1luG+JUPJQPaICWpRu7cSAeR7Hbpn+Pu4Ll6B7de6ZYT64nJzOGzqOExzkDYrDxusNW&#10;wsd7NVsCCVGhVr1HI+FiAqzL25tC5dqfcWNOdWxJKsGQKwk2xiGnNDTWOBXmfjCYsoMfnYrpHFuq&#10;R3VO5a6nGWOCOtVhWrBqMK/WND/10UnYftOXy9sXb7Dm24fNoap2dvkp5f3d9PwEJJop/sFw1U/q&#10;UCanvT+iDqSXwMVqkdAUcC6AXAmWiRWQvQSRLRjQsqD/nyh/AQAA//8DAFBLAQItABQABgAIAAAA&#10;IQC2gziS/gAAAOEBAAATAAAAAAAAAAAAAAAAAAAAAABbQ29udGVudF9UeXBlc10ueG1sUEsBAi0A&#10;FAAGAAgAAAAhADj9If/WAAAAlAEAAAsAAAAAAAAAAAAAAAAALwEAAF9yZWxzLy5yZWxzUEsBAi0A&#10;FAAGAAgAAAAhANckOi9UAgAABgUAAA4AAAAAAAAAAAAAAAAALgIAAGRycy9lMm9Eb2MueG1sUEsB&#10;Ai0AFAAGAAgAAAAhAD8rWlLhAAAADAEAAA8AAAAAAAAAAAAAAAAArgQAAGRycy9kb3ducmV2Lnht&#10;bFBLBQYAAAAABAAEAPMAAAC8BQAAAAA=&#10;" fillcolor="#4f81bd [3204]" strokecolor="white [3201]" strokeweight="3pt">
                <v:shadow on="t" color="black" opacity="24903f" origin=",.5" offset="0,.55556mm"/>
                <v:textbox inset=",14.4pt,,14.4pt">
                  <w:txbxContent>
                    <w:p w14:paraId="648A50DC" w14:textId="77777777" w:rsidR="008F3622" w:rsidRPr="00B0414B" w:rsidRDefault="008F3622" w:rsidP="008F3622">
                      <w:pPr>
                        <w:rPr>
                          <w:color w:val="FFFFFF" w:themeColor="background1"/>
                          <w:sz w:val="26"/>
                          <w:szCs w:val="26"/>
                        </w:rPr>
                      </w:pPr>
                      <w:r w:rsidRPr="00B0414B">
                        <w:rPr>
                          <w:color w:val="FFFFFF" w:themeColor="background1"/>
                          <w:sz w:val="26"/>
                          <w:szCs w:val="26"/>
                        </w:rPr>
                        <w:t>Flu vaccinated students had less flu-associated school impacts compared to their unvaccinated influenza-infected peers</w:t>
                      </w:r>
                      <w:r w:rsidRPr="00B0414B">
                        <w:rPr>
                          <w:color w:val="FFFFFF" w:themeColor="background1"/>
                          <w:sz w:val="26"/>
                          <w:szCs w:val="26"/>
                          <w:vertAlign w:val="superscript"/>
                        </w:rPr>
                        <w:t>1</w:t>
                      </w:r>
                      <w:r w:rsidRPr="00B0414B">
                        <w:rPr>
                          <w:color w:val="FFFFFF" w:themeColor="background1"/>
                          <w:sz w:val="26"/>
                          <w:szCs w:val="26"/>
                        </w:rPr>
                        <w:t>:</w:t>
                      </w:r>
                    </w:p>
                    <w:p w14:paraId="294CEE47" w14:textId="77777777" w:rsidR="008F3622" w:rsidRPr="00B0414B" w:rsidRDefault="008F3622" w:rsidP="008F3622">
                      <w:pPr>
                        <w:pStyle w:val="ListParagraph"/>
                        <w:widowControl/>
                        <w:numPr>
                          <w:ilvl w:val="0"/>
                          <w:numId w:val="19"/>
                        </w:numPr>
                        <w:autoSpaceDE/>
                        <w:autoSpaceDN/>
                        <w:contextualSpacing/>
                        <w:rPr>
                          <w:color w:val="FFFFFF" w:themeColor="background1"/>
                          <w:sz w:val="32"/>
                          <w:szCs w:val="32"/>
                        </w:rPr>
                      </w:pPr>
                      <w:r w:rsidRPr="00B0414B">
                        <w:rPr>
                          <w:color w:val="FFFFFF" w:themeColor="background1"/>
                          <w:sz w:val="32"/>
                          <w:szCs w:val="32"/>
                        </w:rPr>
                        <w:t xml:space="preserve">↓ 29% less likely to perform poorly on tests </w:t>
                      </w:r>
                    </w:p>
                    <w:p w14:paraId="075DD1EB" w14:textId="77777777" w:rsidR="008F3622" w:rsidRPr="00B0414B" w:rsidRDefault="008F3622" w:rsidP="008F3622">
                      <w:pPr>
                        <w:pStyle w:val="ListParagraph"/>
                        <w:widowControl/>
                        <w:numPr>
                          <w:ilvl w:val="0"/>
                          <w:numId w:val="19"/>
                        </w:numPr>
                        <w:autoSpaceDE/>
                        <w:autoSpaceDN/>
                        <w:contextualSpacing/>
                        <w:rPr>
                          <w:color w:val="FFFFFF" w:themeColor="background1"/>
                          <w:sz w:val="32"/>
                          <w:szCs w:val="32"/>
                        </w:rPr>
                      </w:pPr>
                      <w:r w:rsidRPr="00B0414B">
                        <w:rPr>
                          <w:color w:val="FFFFFF" w:themeColor="background1"/>
                          <w:sz w:val="32"/>
                          <w:szCs w:val="32"/>
                        </w:rPr>
                        <w:t>↓ 29% less likely to perform poorly on assignments</w:t>
                      </w:r>
                    </w:p>
                    <w:p w14:paraId="354AD9B9" w14:textId="77777777" w:rsidR="008F3622" w:rsidRPr="00B0414B" w:rsidRDefault="008F3622" w:rsidP="008F3622">
                      <w:pPr>
                        <w:pStyle w:val="ListParagraph"/>
                        <w:widowControl/>
                        <w:numPr>
                          <w:ilvl w:val="0"/>
                          <w:numId w:val="19"/>
                        </w:numPr>
                        <w:autoSpaceDE/>
                        <w:autoSpaceDN/>
                        <w:contextualSpacing/>
                        <w:rPr>
                          <w:color w:val="FFFFFF" w:themeColor="background1"/>
                          <w:sz w:val="32"/>
                          <w:szCs w:val="32"/>
                        </w:rPr>
                      </w:pPr>
                      <w:r w:rsidRPr="00B0414B">
                        <w:rPr>
                          <w:color w:val="FFFFFF" w:themeColor="background1"/>
                          <w:sz w:val="32"/>
                          <w:szCs w:val="32"/>
                        </w:rPr>
                        <w:t>↓ 25% less likely to perform poorly in class</w:t>
                      </w:r>
                    </w:p>
                    <w:p w14:paraId="138F4E46" w14:textId="77777777" w:rsidR="008F3622" w:rsidRPr="00B0414B" w:rsidRDefault="008F3622" w:rsidP="008F3622">
                      <w:pPr>
                        <w:pStyle w:val="ListParagraph"/>
                        <w:widowControl/>
                        <w:numPr>
                          <w:ilvl w:val="0"/>
                          <w:numId w:val="19"/>
                        </w:numPr>
                        <w:autoSpaceDE/>
                        <w:autoSpaceDN/>
                        <w:contextualSpacing/>
                        <w:rPr>
                          <w:color w:val="FFFFFF" w:themeColor="background1"/>
                          <w:sz w:val="32"/>
                          <w:szCs w:val="32"/>
                        </w:rPr>
                      </w:pPr>
                      <w:r w:rsidRPr="00B0414B">
                        <w:rPr>
                          <w:color w:val="FFFFFF" w:themeColor="background1"/>
                          <w:sz w:val="32"/>
                          <w:szCs w:val="32"/>
                        </w:rPr>
                        <w:t xml:space="preserve">↓ 15% less chance of requiring a healthcare visit even if get infected </w:t>
                      </w:r>
                    </w:p>
                    <w:p w14:paraId="249BDE29" w14:textId="77777777" w:rsidR="008F3622" w:rsidRDefault="008F3622" w:rsidP="008F3622">
                      <w:pPr>
                        <w:rPr>
                          <w:color w:val="FFFFFF" w:themeColor="background1"/>
                          <w:sz w:val="26"/>
                          <w:szCs w:val="26"/>
                        </w:rPr>
                      </w:pPr>
                    </w:p>
                  </w:txbxContent>
                </v:textbox>
                <w10:wrap type="square" anchorx="margin" anchory="margin"/>
              </v:rect>
            </w:pict>
          </mc:Fallback>
        </mc:AlternateContent>
      </w:r>
      <w:r w:rsidR="008F3622">
        <w:t xml:space="preserve">The Immunize Kansas Coalition, Kansas Healthcare Collaborative and the Kansas Department of Health and Environment would like to team up with Kansas colleges and universities to fight flu! While reaching the college/university population with important health messages may be difficult, you are in a unique position to help spread the word about the importance of vaccination. </w:t>
      </w:r>
    </w:p>
    <w:p w14:paraId="57040C7C" w14:textId="2F08642D" w:rsidR="008F3622" w:rsidRDefault="008F3622" w:rsidP="00520977"/>
    <w:p w14:paraId="515FE436" w14:textId="3E9FFCBD" w:rsidR="008F3622" w:rsidRDefault="008F3622" w:rsidP="00520977">
      <w:r>
        <w:t xml:space="preserve">This toolkit is designed to help student health and school administrators develop a plan to improve flu vaccination, and if interested participate in the Kansas Collegiate Flu Challenge. </w:t>
      </w:r>
    </w:p>
    <w:p w14:paraId="1C72B616" w14:textId="77C021A9" w:rsidR="00D07950" w:rsidRDefault="00D07950" w:rsidP="00520977"/>
    <w:p w14:paraId="20D84F07" w14:textId="1C2383D3" w:rsidR="00D07950" w:rsidRDefault="00D07950" w:rsidP="00520977">
      <w:pPr>
        <w:rPr>
          <w:b/>
          <w:bCs/>
        </w:rPr>
      </w:pPr>
      <w:r w:rsidRPr="00D07950">
        <w:rPr>
          <w:b/>
          <w:bCs/>
        </w:rPr>
        <w:t xml:space="preserve">Register for the Kansas Collegiate Flu Challenge: </w:t>
      </w:r>
    </w:p>
    <w:p w14:paraId="64E7AFEE" w14:textId="2EA680A6" w:rsidR="00D07950" w:rsidRPr="00D07950" w:rsidRDefault="00CB3802" w:rsidP="00520977">
      <w:pPr>
        <w:rPr>
          <w:b/>
          <w:bCs/>
        </w:rPr>
      </w:pPr>
      <w:r>
        <w:rPr>
          <w:b/>
          <w:bCs/>
          <w:noProof/>
        </w:rPr>
        <mc:AlternateContent>
          <mc:Choice Requires="wps">
            <w:drawing>
              <wp:anchor distT="0" distB="0" distL="114300" distR="114300" simplePos="0" relativeHeight="251717631" behindDoc="0" locked="0" layoutInCell="1" allowOverlap="1" wp14:anchorId="68EF5F03" wp14:editId="35BBBF0B">
                <wp:simplePos x="0" y="0"/>
                <wp:positionH relativeFrom="margin">
                  <wp:align>left</wp:align>
                </wp:positionH>
                <wp:positionV relativeFrom="paragraph">
                  <wp:posOffset>8255</wp:posOffset>
                </wp:positionV>
                <wp:extent cx="1165860" cy="1135380"/>
                <wp:effectExtent l="0" t="0" r="15240" b="26670"/>
                <wp:wrapNone/>
                <wp:docPr id="7" name="Rectangle 7"/>
                <wp:cNvGraphicFramePr/>
                <a:graphic xmlns:a="http://schemas.openxmlformats.org/drawingml/2006/main">
                  <a:graphicData uri="http://schemas.microsoft.com/office/word/2010/wordprocessingShape">
                    <wps:wsp>
                      <wps:cNvSpPr/>
                      <wps:spPr>
                        <a:xfrm>
                          <a:off x="0" y="0"/>
                          <a:ext cx="1165860" cy="11353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BBFF3" id="Rectangle 7" o:spid="_x0000_s1026" style="position:absolute;margin-left:0;margin-top:.65pt;width:91.8pt;height:89.4pt;z-index:2517176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fYXwIAABQFAAAOAAAAZHJzL2Uyb0RvYy54bWysVFFP2zAQfp+0/2D5fU1SaMcqUlSBmCYh&#10;qICJZ+PYJJLj885u0+7X7+ykKQK0h2l9cH25u+/On7/z+cWuNWyr0DdgS15Mcs6UlVA19qXkPx+v&#10;v5xx5oOwlTBgVcn3yvOL5edP551bqCnUYCqFjECsX3Su5HUIbpFlXtaqFX4CTllyasBWBDLxJatQ&#10;dITemmya5/OsA6wcglTe09er3smXCV9rJcOd1l4FZkpOvYW0Ylqf45otz8XiBYWrGzm0If6hi1Y0&#10;loqOUFciCLbB5h1U20gEDzpMJLQZaN1Ilc5ApynyN6d5qIVT6SxEjncjTf7/wcrb7YNbI9HQOb/w&#10;tI2n2Gls4z/1x3aJrP1IltoFJuljUcxnZ3PiVJKvKE5mJ2eJzuyY7tCH7wpaFjclR7qNRJLY3vhA&#10;JSn0EELGsYG0C3ujYg/G3ivNmopKTlN20oa6NMi2gm5VSKlsKHpXLSrVf57l9IvXS0XGjGQlwIis&#10;G2NG7AEg6u49dg8zxMdUlaQ1Jud/a6xPHjNSZbBhTG4bC/gRgKFTDZX7+ANJPTWRpWeo9mtkCL2w&#10;vZPXDXF9I3xYCyQl0/3QdIY7WrSBruQw7DirAX9/9D3Gk8DIy1lHk1Fy/2sjUHFmfliS3rfi9DSO&#10;UjJOZ1+nZOBrz/Nrj920l0DXVNA74GTaxvhgDluN0D7REK9iVXIJK6l2yWXAg3EZ+omlZ0Cq1SqF&#10;0fg4EW7sg5MRPLIatfS4exLoBsEF0uotHKZILN7oro+NmRZWmwC6SaI88jrwTaOXhDM8E3G2X9sp&#10;6viYLf8AAAD//wMAUEsDBBQABgAIAAAAIQB/pc2c2gAAAAYBAAAPAAAAZHJzL2Rvd25yZXYueG1s&#10;TI/BTsMwEETvSPyDtUjcqBOKSpTGqRASQuKCaPsB23hJUux1ZDtN4OtxTnDb2VnNvK12szXiQj70&#10;jhXkqwwEceN0z62C4+HlrgARIrJG45gUfFOAXX19VWGp3cQfdNnHVqQQDiUq6GIcSilD05HFsHID&#10;cfI+nbcYk/St1B6nFG6NvM+yjbTYc2rocKDnjpqv/WgVuPw9vh2mh5Fp8q9Ff27Mz2Oh1O3N/LQF&#10;EWmOf8ew4Cd0qBPTyY2sgzAK0iMxbdcgFrNYb0CcliHLQdaV/I9f/wIAAP//AwBQSwECLQAUAAYA&#10;CAAAACEAtoM4kv4AAADhAQAAEwAAAAAAAAAAAAAAAAAAAAAAW0NvbnRlbnRfVHlwZXNdLnhtbFBL&#10;AQItABQABgAIAAAAIQA4/SH/1gAAAJQBAAALAAAAAAAAAAAAAAAAAC8BAABfcmVscy8ucmVsc1BL&#10;AQItABQABgAIAAAAIQCAtZfYXwIAABQFAAAOAAAAAAAAAAAAAAAAAC4CAABkcnMvZTJvRG9jLnht&#10;bFBLAQItABQABgAIAAAAIQB/pc2c2gAAAAYBAAAPAAAAAAAAAAAAAAAAALkEAABkcnMvZG93bnJl&#10;di54bWxQSwUGAAAAAAQABADzAAAAwAUAAAAA&#10;" fillcolor="#4f81bd [3204]" strokecolor="#243f60 [1604]" strokeweight="2pt">
                <w10:wrap anchorx="margin"/>
              </v:rect>
            </w:pict>
          </mc:Fallback>
        </mc:AlternateContent>
      </w:r>
      <w:r>
        <w:rPr>
          <w:b/>
          <w:bCs/>
          <w:noProof/>
        </w:rPr>
        <w:drawing>
          <wp:anchor distT="0" distB="0" distL="114300" distR="114300" simplePos="0" relativeHeight="251753472" behindDoc="1" locked="0" layoutInCell="1" allowOverlap="1" wp14:anchorId="452FF13C" wp14:editId="04A21E78">
            <wp:simplePos x="0" y="0"/>
            <wp:positionH relativeFrom="margin">
              <wp:posOffset>83820</wp:posOffset>
            </wp:positionH>
            <wp:positionV relativeFrom="paragraph">
              <wp:posOffset>95885</wp:posOffset>
            </wp:positionV>
            <wp:extent cx="982980" cy="982980"/>
            <wp:effectExtent l="0" t="0" r="7620" b="7620"/>
            <wp:wrapTight wrapText="bothSides">
              <wp:wrapPolygon edited="0">
                <wp:start x="0" y="0"/>
                <wp:lineTo x="0" y="21349"/>
                <wp:lineTo x="21349" y="21349"/>
                <wp:lineTo x="21349" y="0"/>
                <wp:lineTo x="0" y="0"/>
              </wp:wrapPolygon>
            </wp:wrapTight>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14:sizeRelH relativeFrom="margin">
              <wp14:pctWidth>0</wp14:pctWidth>
            </wp14:sizeRelH>
            <wp14:sizeRelV relativeFrom="margin">
              <wp14:pctHeight>0</wp14:pctHeight>
            </wp14:sizeRelV>
          </wp:anchor>
        </w:drawing>
      </w:r>
    </w:p>
    <w:p w14:paraId="66C2CC6C" w14:textId="16947C06" w:rsidR="008F3622" w:rsidRDefault="008F3622" w:rsidP="00520977"/>
    <w:p w14:paraId="4B22254B" w14:textId="77777777" w:rsidR="00D07950" w:rsidRDefault="00D07950" w:rsidP="00520977"/>
    <w:p w14:paraId="52385E3C" w14:textId="77777777" w:rsidR="00D07950" w:rsidRDefault="00D07950" w:rsidP="00520977"/>
    <w:p w14:paraId="7FF08D80" w14:textId="77777777" w:rsidR="00D07950" w:rsidRDefault="00D07950" w:rsidP="00520977"/>
    <w:p w14:paraId="7C117138" w14:textId="77777777" w:rsidR="00D07950" w:rsidRDefault="00D07950" w:rsidP="00520977"/>
    <w:p w14:paraId="385F33B6" w14:textId="77777777" w:rsidR="00D07950" w:rsidRDefault="00D07950" w:rsidP="00520977"/>
    <w:p w14:paraId="5A293F26" w14:textId="443174EB" w:rsidR="008F3622" w:rsidRDefault="008F3622" w:rsidP="00520977">
      <w:r>
        <w:t xml:space="preserve">There are many </w:t>
      </w:r>
      <w:r w:rsidRPr="008F3622">
        <w:rPr>
          <w:b/>
          <w:bCs/>
        </w:rPr>
        <w:t>benefits</w:t>
      </w:r>
      <w:r>
        <w:t xml:space="preserve"> to engaging in campus vaccination</w:t>
      </w:r>
      <w:r w:rsidR="00E46549">
        <w:t>:</w:t>
      </w:r>
      <w:r>
        <w:t xml:space="preserve"> </w:t>
      </w:r>
    </w:p>
    <w:p w14:paraId="7B686E91" w14:textId="412818AB" w:rsidR="008F3622" w:rsidRDefault="008F3622" w:rsidP="00520977">
      <w:pPr>
        <w:pStyle w:val="ListParagraph"/>
        <w:widowControl/>
        <w:numPr>
          <w:ilvl w:val="0"/>
          <w:numId w:val="20"/>
        </w:numPr>
        <w:autoSpaceDE/>
        <w:autoSpaceDN/>
        <w:contextualSpacing/>
      </w:pPr>
      <w:r>
        <w:t>Large numbers of students and staff can be reached in a short period of time</w:t>
      </w:r>
    </w:p>
    <w:p w14:paraId="7066A1BD" w14:textId="77777777" w:rsidR="008F3622" w:rsidRDefault="008F3622" w:rsidP="00520977">
      <w:pPr>
        <w:pStyle w:val="ListParagraph"/>
        <w:widowControl/>
        <w:numPr>
          <w:ilvl w:val="0"/>
          <w:numId w:val="20"/>
        </w:numPr>
        <w:autoSpaceDE/>
        <w:autoSpaceDN/>
        <w:contextualSpacing/>
      </w:pPr>
      <w:r>
        <w:t>School facilities can generally accommodate mass vaccination (e.g., gymnasiums, auditoriums, ample parking)</w:t>
      </w:r>
    </w:p>
    <w:p w14:paraId="2C57D39C" w14:textId="7A89AA44" w:rsidR="008F3622" w:rsidRDefault="00D07950" w:rsidP="00520977">
      <w:pPr>
        <w:pStyle w:val="ListParagraph"/>
        <w:widowControl/>
        <w:numPr>
          <w:ilvl w:val="0"/>
          <w:numId w:val="20"/>
        </w:numPr>
        <w:autoSpaceDE/>
        <w:autoSpaceDN/>
        <w:contextualSpacing/>
      </w:pPr>
      <w:r>
        <w:rPr>
          <w:rFonts w:ascii="Arial" w:hAnsi="Arial" w:cs="Arial"/>
          <w:noProof/>
          <w:sz w:val="16"/>
        </w:rPr>
        <w:drawing>
          <wp:anchor distT="0" distB="0" distL="114300" distR="114300" simplePos="0" relativeHeight="251742208" behindDoc="1" locked="0" layoutInCell="1" allowOverlap="1" wp14:anchorId="62AA36F7" wp14:editId="09598305">
            <wp:simplePos x="0" y="0"/>
            <wp:positionH relativeFrom="margin">
              <wp:posOffset>5485765</wp:posOffset>
            </wp:positionH>
            <wp:positionV relativeFrom="paragraph">
              <wp:posOffset>126365</wp:posOffset>
            </wp:positionV>
            <wp:extent cx="1242060" cy="1394460"/>
            <wp:effectExtent l="0" t="0" r="0" b="0"/>
            <wp:wrapTight wrapText="bothSides">
              <wp:wrapPolygon edited="0">
                <wp:start x="0" y="0"/>
                <wp:lineTo x="0" y="21246"/>
                <wp:lineTo x="21202" y="21246"/>
                <wp:lineTo x="21202" y="0"/>
                <wp:lineTo x="0" y="0"/>
              </wp:wrapPolygon>
            </wp:wrapTight>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rotWithShape="1">
                    <a:blip r:embed="rId14" cstate="print">
                      <a:extLst>
                        <a:ext uri="{28A0092B-C50C-407E-A947-70E740481C1C}">
                          <a14:useLocalDpi xmlns:a14="http://schemas.microsoft.com/office/drawing/2010/main" val="0"/>
                        </a:ext>
                      </a:extLst>
                    </a:blip>
                    <a:srcRect l="50214" t="33333"/>
                    <a:stretch/>
                  </pic:blipFill>
                  <pic:spPr bwMode="auto">
                    <a:xfrm flipH="1">
                      <a:off x="0" y="0"/>
                      <a:ext cx="1242060" cy="139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622">
        <w:t>Reduced student &amp; staff absenteeism</w:t>
      </w:r>
    </w:p>
    <w:p w14:paraId="405DDC91" w14:textId="08AB54D5" w:rsidR="008F3622" w:rsidRDefault="008F3622" w:rsidP="00520977">
      <w:pPr>
        <w:pStyle w:val="ListParagraph"/>
        <w:widowControl/>
        <w:numPr>
          <w:ilvl w:val="0"/>
          <w:numId w:val="20"/>
        </w:numPr>
        <w:autoSpaceDE/>
        <w:autoSpaceDN/>
        <w:contextualSpacing/>
      </w:pPr>
      <w:r>
        <w:t>Friendly statewide competition with school peers</w:t>
      </w:r>
    </w:p>
    <w:p w14:paraId="6BE378CB" w14:textId="77A470D6" w:rsidR="008F3622" w:rsidRDefault="008F3622" w:rsidP="00520977">
      <w:pPr>
        <w:pStyle w:val="ListParagraph"/>
        <w:widowControl/>
        <w:numPr>
          <w:ilvl w:val="0"/>
          <w:numId w:val="20"/>
        </w:numPr>
        <w:autoSpaceDE/>
        <w:autoSpaceDN/>
        <w:contextualSpacing/>
      </w:pPr>
      <w:r>
        <w:t xml:space="preserve">Most schools, medical clinics and public health partners are familiar with and have conducted vaccine clinics in the past </w:t>
      </w:r>
    </w:p>
    <w:p w14:paraId="109E06F3" w14:textId="776723C3" w:rsidR="008F3622" w:rsidRDefault="008F3622" w:rsidP="00520977"/>
    <w:p w14:paraId="197D4DDB" w14:textId="5FE0BC05" w:rsidR="008F3622" w:rsidRDefault="008F3622" w:rsidP="00520977">
      <w:r>
        <w:t xml:space="preserve">There are also many </w:t>
      </w:r>
      <w:r w:rsidRPr="008F3622">
        <w:rPr>
          <w:b/>
          <w:bCs/>
        </w:rPr>
        <w:t>challenges</w:t>
      </w:r>
      <w:r>
        <w:t xml:space="preserve"> and barriers (which we aim to provide potential solutions to in this toolkit): </w:t>
      </w:r>
    </w:p>
    <w:p w14:paraId="77207929" w14:textId="031F2CC3" w:rsidR="008F3622" w:rsidRDefault="008F3622" w:rsidP="00520977">
      <w:pPr>
        <w:pStyle w:val="ListParagraph"/>
        <w:widowControl/>
        <w:numPr>
          <w:ilvl w:val="0"/>
          <w:numId w:val="21"/>
        </w:numPr>
        <w:autoSpaceDE/>
        <w:autoSpaceDN/>
        <w:contextualSpacing/>
      </w:pPr>
      <w:r>
        <w:t xml:space="preserve">Reimbursement of vaccines, purchasing supplies, </w:t>
      </w:r>
      <w:proofErr w:type="gramStart"/>
      <w:r>
        <w:t>vaccines</w:t>
      </w:r>
      <w:proofErr w:type="gramEnd"/>
      <w:r>
        <w:t xml:space="preserve"> and other needs</w:t>
      </w:r>
    </w:p>
    <w:p w14:paraId="33D51959" w14:textId="22038C55" w:rsidR="008F3622" w:rsidRDefault="008F3622" w:rsidP="00520977">
      <w:pPr>
        <w:pStyle w:val="ListParagraph"/>
        <w:widowControl/>
        <w:numPr>
          <w:ilvl w:val="0"/>
          <w:numId w:val="21"/>
        </w:numPr>
        <w:autoSpaceDE/>
        <w:autoSpaceDN/>
        <w:contextualSpacing/>
      </w:pPr>
      <w:r>
        <w:t>Adequate staff to prepare &amp; conduct the clinics</w:t>
      </w:r>
    </w:p>
    <w:p w14:paraId="6DCDEFA0" w14:textId="6E0CC984" w:rsidR="008F3622" w:rsidRDefault="008F3622" w:rsidP="00520977">
      <w:pPr>
        <w:pStyle w:val="ListParagraph"/>
        <w:widowControl/>
        <w:numPr>
          <w:ilvl w:val="0"/>
          <w:numId w:val="21"/>
        </w:numPr>
        <w:autoSpaceDE/>
        <w:autoSpaceDN/>
        <w:contextualSpacing/>
      </w:pPr>
      <w:r>
        <w:t>Immunization activities may need tailored to each school, complicating planning efforts</w:t>
      </w:r>
    </w:p>
    <w:p w14:paraId="150607CA" w14:textId="228251C7" w:rsidR="00F31D68" w:rsidRPr="00D07950" w:rsidRDefault="008F3622" w:rsidP="00D07950">
      <w:pPr>
        <w:pStyle w:val="ListParagraph"/>
        <w:widowControl/>
        <w:numPr>
          <w:ilvl w:val="0"/>
          <w:numId w:val="21"/>
        </w:numPr>
        <w:autoSpaceDE/>
        <w:autoSpaceDN/>
        <w:contextualSpacing/>
      </w:pPr>
      <w:r>
        <w:t>Handling and transporting vaccine to many and varied locations requires planning, equipment, and training</w:t>
      </w:r>
    </w:p>
    <w:p w14:paraId="303E57D1" w14:textId="0A14171C" w:rsidR="00C26756" w:rsidRPr="00520977" w:rsidRDefault="008F3622" w:rsidP="00520977">
      <w:pPr>
        <w:pStyle w:val="Heading1"/>
        <w:ind w:left="0"/>
        <w:jc w:val="left"/>
        <w:rPr>
          <w:bCs/>
          <w:color w:val="365F91" w:themeColor="accent1" w:themeShade="BF"/>
        </w:rPr>
      </w:pPr>
      <w:r w:rsidRPr="00520977">
        <w:rPr>
          <w:color w:val="365F91" w:themeColor="accent1" w:themeShade="BF"/>
        </w:rPr>
        <w:lastRenderedPageBreak/>
        <w:t>Timelin</w:t>
      </w:r>
      <w:r w:rsidR="00A7467B">
        <w:rPr>
          <w:color w:val="365F91" w:themeColor="accent1" w:themeShade="BF"/>
        </w:rPr>
        <w:t>e</w:t>
      </w:r>
    </w:p>
    <w:p w14:paraId="3F66D2B4" w14:textId="087A06EA" w:rsidR="008F3622" w:rsidRDefault="008F3622" w:rsidP="00520977">
      <w:pPr>
        <w:rPr>
          <w:rFonts w:ascii="Arial" w:hAnsi="Arial" w:cs="Arial"/>
          <w:sz w:val="16"/>
        </w:rPr>
      </w:pPr>
    </w:p>
    <w:p w14:paraId="66AE259F" w14:textId="36DEA246" w:rsidR="008F3622" w:rsidRPr="00A7724F" w:rsidRDefault="00A7724F" w:rsidP="00520977">
      <w:pPr>
        <w:rPr>
          <w:b/>
          <w:bCs/>
          <w:color w:val="E36C0A" w:themeColor="accent6" w:themeShade="BF"/>
        </w:rPr>
      </w:pPr>
      <w:r w:rsidRPr="00A7724F">
        <w:rPr>
          <w:b/>
          <w:bCs/>
          <w:noProof/>
          <w:color w:val="E36C0A" w:themeColor="accent6" w:themeShade="BF"/>
        </w:rPr>
        <mc:AlternateContent>
          <mc:Choice Requires="wps">
            <w:drawing>
              <wp:anchor distT="228600" distB="228600" distL="228600" distR="228600" simplePos="0" relativeHeight="251728896" behindDoc="0" locked="0" layoutInCell="1" allowOverlap="1" wp14:anchorId="0244FF39" wp14:editId="07974DFE">
                <wp:simplePos x="0" y="0"/>
                <wp:positionH relativeFrom="margin">
                  <wp:posOffset>3796250</wp:posOffset>
                </wp:positionH>
                <wp:positionV relativeFrom="margin">
                  <wp:posOffset>1273369</wp:posOffset>
                </wp:positionV>
                <wp:extent cx="2500630" cy="1294130"/>
                <wp:effectExtent l="76200" t="57150" r="71120" b="96520"/>
                <wp:wrapSquare wrapText="bothSides"/>
                <wp:docPr id="77" name="Rectangle 77"/>
                <wp:cNvGraphicFramePr/>
                <a:graphic xmlns:a="http://schemas.openxmlformats.org/drawingml/2006/main">
                  <a:graphicData uri="http://schemas.microsoft.com/office/word/2010/wordprocessingShape">
                    <wps:wsp>
                      <wps:cNvSpPr/>
                      <wps:spPr>
                        <a:xfrm>
                          <a:off x="0" y="0"/>
                          <a:ext cx="2500630" cy="129413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0A072176" w14:textId="77777777" w:rsidR="00A7724F" w:rsidRPr="00B0414B" w:rsidRDefault="00A7724F" w:rsidP="00A7724F">
                            <w:pPr>
                              <w:rPr>
                                <w:color w:val="FFFFFF" w:themeColor="background1"/>
                                <w:sz w:val="26"/>
                                <w:szCs w:val="26"/>
                                <w:vertAlign w:val="superscript"/>
                              </w:rPr>
                            </w:pPr>
                            <w:r w:rsidRPr="00B0414B">
                              <w:rPr>
                                <w:color w:val="FFFFFF" w:themeColor="background1"/>
                                <w:sz w:val="26"/>
                                <w:szCs w:val="26"/>
                              </w:rPr>
                              <w:t xml:space="preserve">When college students get the flu, they experience illness for an average </w:t>
                            </w:r>
                            <w:proofErr w:type="gramStart"/>
                            <w:r w:rsidRPr="00B0414B">
                              <w:rPr>
                                <w:color w:val="FFFFFF" w:themeColor="background1"/>
                                <w:sz w:val="26"/>
                                <w:szCs w:val="26"/>
                              </w:rPr>
                              <w:t xml:space="preserve">of  </w:t>
                            </w:r>
                            <w:r w:rsidRPr="00B0414B">
                              <w:rPr>
                                <w:color w:val="FFFFFF" w:themeColor="background1"/>
                                <w:sz w:val="40"/>
                                <w:szCs w:val="40"/>
                              </w:rPr>
                              <w:t>5</w:t>
                            </w:r>
                            <w:proofErr w:type="gramEnd"/>
                            <w:r w:rsidRPr="00B0414B">
                              <w:rPr>
                                <w:color w:val="FFFFFF" w:themeColor="background1"/>
                                <w:sz w:val="40"/>
                                <w:szCs w:val="40"/>
                              </w:rPr>
                              <w:t xml:space="preserve"> or more</w:t>
                            </w:r>
                            <w:r w:rsidRPr="00B0414B">
                              <w:rPr>
                                <w:color w:val="FFFFFF" w:themeColor="background1"/>
                                <w:sz w:val="26"/>
                                <w:szCs w:val="26"/>
                              </w:rPr>
                              <w:t xml:space="preserve"> days</w:t>
                            </w:r>
                            <w:r w:rsidRPr="00B0414B">
                              <w:rPr>
                                <w:color w:val="FFFFFF" w:themeColor="background1"/>
                                <w:sz w:val="26"/>
                                <w:szCs w:val="26"/>
                                <w:vertAlign w:val="superscript"/>
                              </w:rPr>
                              <w:t>3</w:t>
                            </w:r>
                          </w:p>
                          <w:p w14:paraId="4E9B608B" w14:textId="77777777" w:rsidR="00A7724F" w:rsidRDefault="00A7724F" w:rsidP="00A7724F">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4FF39" id="Rectangle 77" o:spid="_x0000_s1029" style="position:absolute;margin-left:298.9pt;margin-top:100.25pt;width:196.9pt;height:101.9pt;z-index:25172889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3eUAIAAAYFAAAOAAAAZHJzL2Uyb0RvYy54bWysVN9v2jAQfp+0/8Hy+wih3URRQ4VadZqE&#10;WlQ69dk4donk+LyzIWF//c5OCF3Hy6a9OGff7+++y/VNWxu2V+grsAXPR2POlJVQVva14N+f7z9N&#10;OfNB2FIYsKrgB+X5zfzjh+vGzdQEtmBKhYyCWD9rXMG3IbhZlnm5VbXwI3DKklID1iLQFV+zEkVD&#10;0WuTTcbjL1kDWDoEqbyn17tOyecpvtZKhketvQrMFJxqC+nEdG7imc2vxewVhdtWsi9D/EMVtags&#10;JR1C3Ykg2A6rP0LVlUTwoMNIQp2B1pVUqQfqJh+/62a9FU6lXggc7waY/P8LKx/2a7dCgqFxfuZJ&#10;jF20Guv4pfpYm8A6DGCpNjBJj5PPBP8FYSpJl0+uLnO6UJzs5O7Qh68KahaFgiNNI4Ek9ksfOtOj&#10;ScxmbHw71ZGkcDCqUz4pzaqSMl+kIIki6tYg2wsargl5n91YsowuujJmcMrPOQkplR0ce/voqhJ1&#10;/sZ58EiZwYbBua4s4Lnsp5J1Z3/svus5th/aTUtNx577EW2gPKyQIXRU9k7eV4TuUviwEkjcpYnQ&#10;PoZHOrSBpuDQS5xtAX+ee4/2RCnSctbQLhTc/9gJVJyZb5bIdpVfXsblSZd8OplO6YZvVZvfVHZX&#10;3wLNJKfddzKJ0SGYo6gR6hda3EXMSyphJWUveDiKt6HbUVp8qRaLZEQL40RY2rWTMXTEObLnuX0R&#10;6HqKBWLnAxz3RszeMa2zjZ4WFrsAuko0jEh3uPYToGVLRO5/DHGb396T1en3Nf8FAAD//wMAUEsD&#10;BBQABgAIAAAAIQAcMfvu4QAAAAsBAAAPAAAAZHJzL2Rvd25yZXYueG1sTI/NTsMwEITvSLyDtUhc&#10;UOsU0tKEbCp+lAdooIWjm2zjQLyOYrdN377mBMfRjGa+yVaj6cSRBtdaRphNIxDEla1bbhA+3ovJ&#10;EoTzimvVWSaEMzlY5ddXmUpre+I1HUvfiFDCLlUI2vs+ldJVmoxyU9sTB29vB6N8kEMj60GdQrnp&#10;5H0ULaRRLYcFrXp61VT9lAeDsP2WL+e3r7jiMt7erfdF8amXG8Tbm/H5CYSn0f+F4Rc/oEMemHb2&#10;wLUTHcI8eQzoHiHMzEGERJLMFiB2CHEUP4DMM/n/Q34BAAD//wMAUEsBAi0AFAAGAAgAAAAhALaD&#10;OJL+AAAA4QEAABMAAAAAAAAAAAAAAAAAAAAAAFtDb250ZW50X1R5cGVzXS54bWxQSwECLQAUAAYA&#10;CAAAACEAOP0h/9YAAACUAQAACwAAAAAAAAAAAAAAAAAvAQAAX3JlbHMvLnJlbHNQSwECLQAUAAYA&#10;CAAAACEAv+4t3lACAAAGBQAADgAAAAAAAAAAAAAAAAAuAgAAZHJzL2Uyb0RvYy54bWxQSwECLQAU&#10;AAYACAAAACEAHDH77uEAAAALAQAADwAAAAAAAAAAAAAAAACqBAAAZHJzL2Rvd25yZXYueG1sUEsF&#10;BgAAAAAEAAQA8wAAALgFAAAAAA==&#10;" fillcolor="#4f81bd [3204]" strokecolor="white [3201]" strokeweight="3pt">
                <v:shadow on="t" color="black" opacity="24903f" origin=",.5" offset="0,.55556mm"/>
                <v:textbox inset=",14.4pt,,14.4pt">
                  <w:txbxContent>
                    <w:p w14:paraId="0A072176" w14:textId="77777777" w:rsidR="00A7724F" w:rsidRPr="00B0414B" w:rsidRDefault="00A7724F" w:rsidP="00A7724F">
                      <w:pPr>
                        <w:rPr>
                          <w:color w:val="FFFFFF" w:themeColor="background1"/>
                          <w:sz w:val="26"/>
                          <w:szCs w:val="26"/>
                          <w:vertAlign w:val="superscript"/>
                        </w:rPr>
                      </w:pPr>
                      <w:r w:rsidRPr="00B0414B">
                        <w:rPr>
                          <w:color w:val="FFFFFF" w:themeColor="background1"/>
                          <w:sz w:val="26"/>
                          <w:szCs w:val="26"/>
                        </w:rPr>
                        <w:t xml:space="preserve">When college students get the flu, they experience illness for an average </w:t>
                      </w:r>
                      <w:proofErr w:type="gramStart"/>
                      <w:r w:rsidRPr="00B0414B">
                        <w:rPr>
                          <w:color w:val="FFFFFF" w:themeColor="background1"/>
                          <w:sz w:val="26"/>
                          <w:szCs w:val="26"/>
                        </w:rPr>
                        <w:t xml:space="preserve">of  </w:t>
                      </w:r>
                      <w:r w:rsidRPr="00B0414B">
                        <w:rPr>
                          <w:color w:val="FFFFFF" w:themeColor="background1"/>
                          <w:sz w:val="40"/>
                          <w:szCs w:val="40"/>
                        </w:rPr>
                        <w:t>5</w:t>
                      </w:r>
                      <w:proofErr w:type="gramEnd"/>
                      <w:r w:rsidRPr="00B0414B">
                        <w:rPr>
                          <w:color w:val="FFFFFF" w:themeColor="background1"/>
                          <w:sz w:val="40"/>
                          <w:szCs w:val="40"/>
                        </w:rPr>
                        <w:t xml:space="preserve"> or more</w:t>
                      </w:r>
                      <w:r w:rsidRPr="00B0414B">
                        <w:rPr>
                          <w:color w:val="FFFFFF" w:themeColor="background1"/>
                          <w:sz w:val="26"/>
                          <w:szCs w:val="26"/>
                        </w:rPr>
                        <w:t xml:space="preserve"> days</w:t>
                      </w:r>
                      <w:r w:rsidRPr="00B0414B">
                        <w:rPr>
                          <w:color w:val="FFFFFF" w:themeColor="background1"/>
                          <w:sz w:val="26"/>
                          <w:szCs w:val="26"/>
                          <w:vertAlign w:val="superscript"/>
                        </w:rPr>
                        <w:t>3</w:t>
                      </w:r>
                    </w:p>
                    <w:p w14:paraId="4E9B608B" w14:textId="77777777" w:rsidR="00A7724F" w:rsidRDefault="00A7724F" w:rsidP="00A7724F">
                      <w:pPr>
                        <w:rPr>
                          <w:color w:val="FFFFFF" w:themeColor="background1"/>
                          <w:sz w:val="26"/>
                          <w:szCs w:val="26"/>
                        </w:rPr>
                      </w:pPr>
                    </w:p>
                  </w:txbxContent>
                </v:textbox>
                <w10:wrap type="square" anchorx="margin" anchory="margin"/>
              </v:rect>
            </w:pict>
          </mc:Fallback>
        </mc:AlternateContent>
      </w:r>
      <w:r w:rsidR="008F3622" w:rsidRPr="00A7724F">
        <w:rPr>
          <w:b/>
          <w:bCs/>
          <w:noProof/>
          <w:color w:val="E36C0A" w:themeColor="accent6" w:themeShade="BF"/>
        </w:rPr>
        <w:t>July-August</w:t>
      </w:r>
    </w:p>
    <w:p w14:paraId="41E6239F" w14:textId="05840A57" w:rsidR="008F3622" w:rsidRDefault="008F3622" w:rsidP="00520977">
      <w:r w:rsidRPr="00941A5D">
        <w:rPr>
          <w:b/>
          <w:bCs/>
        </w:rPr>
        <w:t>Step 1: Gather the Team.</w:t>
      </w:r>
      <w:r>
        <w:t xml:space="preserve"> Student health coordinators, medical providers, nurses, health educators, and clinic staff should meet to discuss opportunities and interest in the campaign before the start of the fall schoolyear. </w:t>
      </w:r>
    </w:p>
    <w:p w14:paraId="34F162F4" w14:textId="77777777" w:rsidR="008F3622" w:rsidRDefault="008F3622" w:rsidP="00520977"/>
    <w:p w14:paraId="2B6DFC77" w14:textId="25DBDA64" w:rsidR="008F3622" w:rsidRDefault="008F3622" w:rsidP="00520977">
      <w:r>
        <w:t xml:space="preserve">Even if your school does not have the capability to hold on-campus vaccine clinics, partnering with your local health department and medical clinics is a great way to get these vaccines to your students and staff. Your local health department and primary care clinics are familiar with all aspects of vaccine administration (e.g., on-site set up, staffing, vaccine administration). And your local health department has received extra grants from KDHE and is also looking to partner with your campus to expand vaccination activities. </w:t>
      </w:r>
    </w:p>
    <w:p w14:paraId="357B2232" w14:textId="77777777" w:rsidR="008F3622" w:rsidRDefault="008F3622" w:rsidP="00520977"/>
    <w:p w14:paraId="4FDB9E25" w14:textId="1F46B7AE" w:rsidR="008F3622" w:rsidRDefault="008F3622" w:rsidP="00520977">
      <w:r w:rsidRPr="00941A5D">
        <w:rPr>
          <w:b/>
          <w:bCs/>
        </w:rPr>
        <w:t>Step 2: Create the Plan.</w:t>
      </w:r>
      <w:r>
        <w:t xml:space="preserve"> Use this table below to </w:t>
      </w:r>
      <w:proofErr w:type="gramStart"/>
      <w:r>
        <w:t>starting drafting</w:t>
      </w:r>
      <w:proofErr w:type="gramEnd"/>
      <w:r>
        <w:t xml:space="preserve"> the plan, lay out exactly what steps you are going to take to increase vaccination coverage. Not all ideas are feasible, pick a few ideas that work for your school, and execute them well. </w:t>
      </w:r>
    </w:p>
    <w:p w14:paraId="2C8844A8" w14:textId="51E0A4C5" w:rsidR="008F3622" w:rsidRDefault="008F3622" w:rsidP="00520977">
      <w:pPr>
        <w:rPr>
          <w:rFonts w:ascii="Arial" w:hAnsi="Arial" w:cs="Arial"/>
          <w:sz w:val="16"/>
        </w:rPr>
      </w:pPr>
    </w:p>
    <w:tbl>
      <w:tblPr>
        <w:tblStyle w:val="GridTable4-Accent1"/>
        <w:tblW w:w="0" w:type="auto"/>
        <w:tblLook w:val="04A0" w:firstRow="1" w:lastRow="0" w:firstColumn="1" w:lastColumn="0" w:noHBand="0" w:noVBand="1"/>
      </w:tblPr>
      <w:tblGrid>
        <w:gridCol w:w="4585"/>
        <w:gridCol w:w="4765"/>
      </w:tblGrid>
      <w:tr w:rsidR="008F3622" w14:paraId="19947CD8" w14:textId="77777777" w:rsidTr="00520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02BE9E2D" w14:textId="4A07AA75" w:rsidR="008F3622" w:rsidRPr="00941A5D" w:rsidRDefault="008F3622" w:rsidP="00520977">
            <w:pPr>
              <w:rPr>
                <w:b w:val="0"/>
                <w:bCs w:val="0"/>
                <w:sz w:val="28"/>
                <w:szCs w:val="28"/>
              </w:rPr>
            </w:pPr>
            <w:r w:rsidRPr="00941A5D">
              <w:rPr>
                <w:sz w:val="28"/>
                <w:szCs w:val="28"/>
              </w:rPr>
              <w:t>Vaccine-Clinic Experienced Campuses</w:t>
            </w:r>
          </w:p>
        </w:tc>
        <w:tc>
          <w:tcPr>
            <w:tcW w:w="4765" w:type="dxa"/>
          </w:tcPr>
          <w:p w14:paraId="65C6E037" w14:textId="77777777" w:rsidR="008F3622" w:rsidRPr="00941A5D" w:rsidRDefault="008F3622" w:rsidP="00520977">
            <w:pPr>
              <w:cnfStyle w:val="100000000000" w:firstRow="1" w:lastRow="0" w:firstColumn="0" w:lastColumn="0" w:oddVBand="0" w:evenVBand="0" w:oddHBand="0" w:evenHBand="0" w:firstRowFirstColumn="0" w:firstRowLastColumn="0" w:lastRowFirstColumn="0" w:lastRowLastColumn="0"/>
              <w:rPr>
                <w:b w:val="0"/>
                <w:bCs w:val="0"/>
                <w:sz w:val="28"/>
                <w:szCs w:val="28"/>
              </w:rPr>
            </w:pPr>
            <w:r w:rsidRPr="00941A5D">
              <w:rPr>
                <w:sz w:val="28"/>
                <w:szCs w:val="28"/>
              </w:rPr>
              <w:t>Vaccine-Clinic Inexperienced Campuses</w:t>
            </w:r>
          </w:p>
        </w:tc>
      </w:tr>
      <w:tr w:rsidR="008F3622" w14:paraId="092F9CCD" w14:textId="77777777" w:rsidTr="00520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7086334C" w14:textId="75ED1EC4" w:rsidR="008F3622" w:rsidRPr="00520977" w:rsidRDefault="008F3622" w:rsidP="00520977">
            <w:pPr>
              <w:rPr>
                <w:b w:val="0"/>
                <w:bCs w:val="0"/>
              </w:rPr>
            </w:pPr>
            <w:r w:rsidRPr="00520977">
              <w:rPr>
                <w:b w:val="0"/>
                <w:bCs w:val="0"/>
              </w:rPr>
              <w:t xml:space="preserve">If your campus already has experience in vaccination clinics and flu campaigns, main questions for your student health center and staffing requirements, whether additional clinics will be pursued, and if incentives/swag are offered, what partnerships may facilitate these </w:t>
            </w:r>
          </w:p>
        </w:tc>
        <w:tc>
          <w:tcPr>
            <w:tcW w:w="4765" w:type="dxa"/>
          </w:tcPr>
          <w:p w14:paraId="676AD9BA"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r>
              <w:t xml:space="preserve">If your campus does NOT regularly have vaccine clinics or outreach, consider partnering with your local health department and/or medical clinics which do have this experience. The main questions are going to be partnerships and whether on-site vaccine clinics are feasible, and if </w:t>
            </w:r>
            <w:proofErr w:type="gramStart"/>
            <w:r>
              <w:t>not</w:t>
            </w:r>
            <w:proofErr w:type="gramEnd"/>
            <w:r>
              <w:t xml:space="preserve"> how will your campaign adapt to off-site clinics</w:t>
            </w:r>
          </w:p>
        </w:tc>
      </w:tr>
      <w:tr w:rsidR="008F3622" w14:paraId="096B322C" w14:textId="77777777" w:rsidTr="00520977">
        <w:tc>
          <w:tcPr>
            <w:cnfStyle w:val="001000000000" w:firstRow="0" w:lastRow="0" w:firstColumn="1" w:lastColumn="0" w:oddVBand="0" w:evenVBand="0" w:oddHBand="0" w:evenHBand="0" w:firstRowFirstColumn="0" w:firstRowLastColumn="0" w:lastRowFirstColumn="0" w:lastRowLastColumn="0"/>
            <w:tcW w:w="4585" w:type="dxa"/>
          </w:tcPr>
          <w:p w14:paraId="029F0AFD" w14:textId="77777777" w:rsidR="008F3622" w:rsidRPr="00520977" w:rsidRDefault="008F3622" w:rsidP="00520977">
            <w:pPr>
              <w:pStyle w:val="ListParagraph"/>
              <w:widowControl/>
              <w:numPr>
                <w:ilvl w:val="0"/>
                <w:numId w:val="23"/>
              </w:numPr>
              <w:autoSpaceDE/>
              <w:autoSpaceDN/>
              <w:contextualSpacing/>
              <w:rPr>
                <w:b w:val="0"/>
                <w:bCs w:val="0"/>
              </w:rPr>
            </w:pPr>
            <w:r w:rsidRPr="00520977">
              <w:rPr>
                <w:b w:val="0"/>
                <w:bCs w:val="0"/>
              </w:rPr>
              <w:t xml:space="preserve">Vaccine clinic dates </w:t>
            </w:r>
          </w:p>
          <w:p w14:paraId="2A754D53" w14:textId="77777777" w:rsidR="008F3622" w:rsidRPr="00520977" w:rsidRDefault="008F3622" w:rsidP="00520977">
            <w:pPr>
              <w:pStyle w:val="ListParagraph"/>
              <w:widowControl/>
              <w:numPr>
                <w:ilvl w:val="0"/>
                <w:numId w:val="23"/>
              </w:numPr>
              <w:autoSpaceDE/>
              <w:autoSpaceDN/>
              <w:contextualSpacing/>
              <w:rPr>
                <w:b w:val="0"/>
                <w:bCs w:val="0"/>
              </w:rPr>
            </w:pPr>
            <w:r w:rsidRPr="00520977">
              <w:rPr>
                <w:b w:val="0"/>
                <w:bCs w:val="0"/>
              </w:rPr>
              <w:t>Consider if want to expand clinic days, sites, or hours</w:t>
            </w:r>
          </w:p>
          <w:p w14:paraId="71243295" w14:textId="77777777" w:rsidR="008F3622" w:rsidRPr="00520977" w:rsidRDefault="008F3622" w:rsidP="00520977">
            <w:pPr>
              <w:pStyle w:val="ListParagraph"/>
              <w:widowControl/>
              <w:numPr>
                <w:ilvl w:val="0"/>
                <w:numId w:val="23"/>
              </w:numPr>
              <w:autoSpaceDE/>
              <w:autoSpaceDN/>
              <w:contextualSpacing/>
              <w:rPr>
                <w:b w:val="0"/>
                <w:bCs w:val="0"/>
              </w:rPr>
            </w:pPr>
            <w:r w:rsidRPr="00520977">
              <w:rPr>
                <w:b w:val="0"/>
                <w:bCs w:val="0"/>
              </w:rPr>
              <w:t>Staffing requirements (if expand clinics)</w:t>
            </w:r>
          </w:p>
          <w:p w14:paraId="14B56F46" w14:textId="77777777" w:rsidR="008F3622" w:rsidRPr="00520977" w:rsidRDefault="008F3622" w:rsidP="00520977">
            <w:pPr>
              <w:pStyle w:val="ListParagraph"/>
              <w:widowControl/>
              <w:numPr>
                <w:ilvl w:val="0"/>
                <w:numId w:val="23"/>
              </w:numPr>
              <w:autoSpaceDE/>
              <w:autoSpaceDN/>
              <w:contextualSpacing/>
              <w:rPr>
                <w:b w:val="0"/>
                <w:bCs w:val="0"/>
              </w:rPr>
            </w:pPr>
            <w:r w:rsidRPr="00520977">
              <w:rPr>
                <w:b w:val="0"/>
                <w:bCs w:val="0"/>
              </w:rPr>
              <w:t>Materials –pre-drafted by campaign (adaptable by school)</w:t>
            </w:r>
          </w:p>
          <w:p w14:paraId="0F7A8EB3" w14:textId="77777777" w:rsidR="008F3622" w:rsidRPr="00520977" w:rsidRDefault="008F3622" w:rsidP="00520977">
            <w:pPr>
              <w:pStyle w:val="ListParagraph"/>
              <w:widowControl/>
              <w:numPr>
                <w:ilvl w:val="0"/>
                <w:numId w:val="23"/>
              </w:numPr>
              <w:autoSpaceDE/>
              <w:autoSpaceDN/>
              <w:contextualSpacing/>
              <w:rPr>
                <w:b w:val="0"/>
                <w:bCs w:val="0"/>
              </w:rPr>
            </w:pPr>
            <w:r w:rsidRPr="00520977">
              <w:rPr>
                <w:b w:val="0"/>
                <w:bCs w:val="0"/>
              </w:rPr>
              <w:t>Outreach – social media, school newspapers, email</w:t>
            </w:r>
          </w:p>
          <w:p w14:paraId="6BC11A54" w14:textId="77777777" w:rsidR="008F3622" w:rsidRPr="00520977" w:rsidRDefault="008F3622" w:rsidP="00520977">
            <w:pPr>
              <w:pStyle w:val="ListParagraph"/>
              <w:widowControl/>
              <w:numPr>
                <w:ilvl w:val="0"/>
                <w:numId w:val="23"/>
              </w:numPr>
              <w:autoSpaceDE/>
              <w:autoSpaceDN/>
              <w:contextualSpacing/>
              <w:rPr>
                <w:b w:val="0"/>
                <w:bCs w:val="0"/>
              </w:rPr>
            </w:pPr>
            <w:r w:rsidRPr="00520977">
              <w:rPr>
                <w:b w:val="0"/>
                <w:bCs w:val="0"/>
              </w:rPr>
              <w:t>Engage – pre-med/nursing/pharmacy groups, Greek life, parents</w:t>
            </w:r>
          </w:p>
          <w:p w14:paraId="6A1BF649" w14:textId="77777777" w:rsidR="008F3622" w:rsidRPr="00520977" w:rsidRDefault="008F3622" w:rsidP="00520977">
            <w:pPr>
              <w:pStyle w:val="ListParagraph"/>
              <w:widowControl/>
              <w:numPr>
                <w:ilvl w:val="0"/>
                <w:numId w:val="23"/>
              </w:numPr>
              <w:autoSpaceDE/>
              <w:autoSpaceDN/>
              <w:contextualSpacing/>
              <w:rPr>
                <w:b w:val="0"/>
                <w:bCs w:val="0"/>
              </w:rPr>
            </w:pPr>
            <w:r w:rsidRPr="00520977">
              <w:rPr>
                <w:b w:val="0"/>
                <w:bCs w:val="0"/>
              </w:rPr>
              <w:t>Incentives – partnerships (e.g., bookstore, pizza, coffee shops, sporting events)</w:t>
            </w:r>
          </w:p>
        </w:tc>
        <w:tc>
          <w:tcPr>
            <w:tcW w:w="4765" w:type="dxa"/>
          </w:tcPr>
          <w:p w14:paraId="4DC42C67" w14:textId="77777777" w:rsidR="008F3622" w:rsidRDefault="008F3622" w:rsidP="00520977">
            <w:pPr>
              <w:pStyle w:val="ListParagraph"/>
              <w:widowControl/>
              <w:numPr>
                <w:ilvl w:val="0"/>
                <w:numId w:val="24"/>
              </w:numPr>
              <w:autoSpaceDE/>
              <w:autoSpaceDN/>
              <w:contextualSpacing/>
              <w:cnfStyle w:val="000000000000" w:firstRow="0" w:lastRow="0" w:firstColumn="0" w:lastColumn="0" w:oddVBand="0" w:evenVBand="0" w:oddHBand="0" w:evenHBand="0" w:firstRowFirstColumn="0" w:firstRowLastColumn="0" w:lastRowFirstColumn="0" w:lastRowLastColumn="0"/>
            </w:pPr>
            <w:r>
              <w:t>Partners to offer vaccines (e.g., medical clinics, local health departments, pharmacies)</w:t>
            </w:r>
          </w:p>
          <w:p w14:paraId="79E85C1B" w14:textId="77777777" w:rsidR="008F3622" w:rsidRDefault="008F3622" w:rsidP="00520977">
            <w:pPr>
              <w:pStyle w:val="ListParagraph"/>
              <w:widowControl/>
              <w:numPr>
                <w:ilvl w:val="0"/>
                <w:numId w:val="24"/>
              </w:numPr>
              <w:autoSpaceDE/>
              <w:autoSpaceDN/>
              <w:contextualSpacing/>
              <w:cnfStyle w:val="000000000000" w:firstRow="0" w:lastRow="0" w:firstColumn="0" w:lastColumn="0" w:oddVBand="0" w:evenVBand="0" w:oddHBand="0" w:evenHBand="0" w:firstRowFirstColumn="0" w:firstRowLastColumn="0" w:lastRowFirstColumn="0" w:lastRowLastColumn="0"/>
            </w:pPr>
            <w:r>
              <w:t xml:space="preserve">Do you want to host on-campus vaccine clinics with partners or hold off-site at their facilities? </w:t>
            </w:r>
          </w:p>
          <w:p w14:paraId="62227F34" w14:textId="77777777" w:rsidR="008F3622" w:rsidRDefault="008F3622" w:rsidP="00520977">
            <w:pPr>
              <w:pStyle w:val="ListParagraph"/>
              <w:widowControl/>
              <w:numPr>
                <w:ilvl w:val="0"/>
                <w:numId w:val="24"/>
              </w:numPr>
              <w:autoSpaceDE/>
              <w:autoSpaceDN/>
              <w:contextualSpacing/>
              <w:cnfStyle w:val="000000000000" w:firstRow="0" w:lastRow="0" w:firstColumn="0" w:lastColumn="0" w:oddVBand="0" w:evenVBand="0" w:oddHBand="0" w:evenHBand="0" w:firstRowFirstColumn="0" w:firstRowLastColumn="0" w:lastRowFirstColumn="0" w:lastRowLastColumn="0"/>
            </w:pPr>
            <w:r>
              <w:t>If on-site: where, when (avoid sporting events), staffing &amp; tech requirements (</w:t>
            </w:r>
            <w:hyperlink r:id="rId15" w:history="1">
              <w:r w:rsidRPr="00941A5D">
                <w:rPr>
                  <w:rStyle w:val="Hyperlink"/>
                </w:rPr>
                <w:t>CDC Guidelines For Vaccine Clinic Planning</w:t>
              </w:r>
            </w:hyperlink>
            <w:r>
              <w:t xml:space="preserve"> and </w:t>
            </w:r>
            <w:hyperlink r:id="rId16" w:history="1">
              <w:r w:rsidRPr="00941A5D">
                <w:rPr>
                  <w:rStyle w:val="Hyperlink"/>
                </w:rPr>
                <w:t>Checklist</w:t>
              </w:r>
            </w:hyperlink>
            <w:r>
              <w:t>)</w:t>
            </w:r>
          </w:p>
          <w:p w14:paraId="6076D06B" w14:textId="77777777" w:rsidR="008F3622" w:rsidRDefault="008F3622" w:rsidP="00520977">
            <w:pPr>
              <w:pStyle w:val="ListParagraph"/>
              <w:widowControl/>
              <w:numPr>
                <w:ilvl w:val="0"/>
                <w:numId w:val="24"/>
              </w:numPr>
              <w:autoSpaceDE/>
              <w:autoSpaceDN/>
              <w:contextualSpacing/>
              <w:cnfStyle w:val="000000000000" w:firstRow="0" w:lastRow="0" w:firstColumn="0" w:lastColumn="0" w:oddVBand="0" w:evenVBand="0" w:oddHBand="0" w:evenHBand="0" w:firstRowFirstColumn="0" w:firstRowLastColumn="0" w:lastRowFirstColumn="0" w:lastRowLastColumn="0"/>
            </w:pPr>
            <w:r>
              <w:t>Materials –pre-drafted by campaign (adaptable by school)</w:t>
            </w:r>
          </w:p>
          <w:p w14:paraId="4926939A" w14:textId="77777777" w:rsidR="008F3622" w:rsidRDefault="008F3622" w:rsidP="00520977">
            <w:pPr>
              <w:pStyle w:val="ListParagraph"/>
              <w:widowControl/>
              <w:numPr>
                <w:ilvl w:val="0"/>
                <w:numId w:val="24"/>
              </w:numPr>
              <w:autoSpaceDE/>
              <w:autoSpaceDN/>
              <w:contextualSpacing/>
              <w:cnfStyle w:val="000000000000" w:firstRow="0" w:lastRow="0" w:firstColumn="0" w:lastColumn="0" w:oddVBand="0" w:evenVBand="0" w:oddHBand="0" w:evenHBand="0" w:firstRowFirstColumn="0" w:firstRowLastColumn="0" w:lastRowFirstColumn="0" w:lastRowLastColumn="0"/>
            </w:pPr>
            <w:r>
              <w:t>Outreach – social media, school newspapers, email</w:t>
            </w:r>
          </w:p>
          <w:p w14:paraId="67F96903" w14:textId="77777777" w:rsidR="008F3622" w:rsidRDefault="008F3622" w:rsidP="00520977">
            <w:pPr>
              <w:pStyle w:val="ListParagraph"/>
              <w:widowControl/>
              <w:numPr>
                <w:ilvl w:val="0"/>
                <w:numId w:val="24"/>
              </w:numPr>
              <w:autoSpaceDE/>
              <w:autoSpaceDN/>
              <w:contextualSpacing/>
              <w:cnfStyle w:val="000000000000" w:firstRow="0" w:lastRow="0" w:firstColumn="0" w:lastColumn="0" w:oddVBand="0" w:evenVBand="0" w:oddHBand="0" w:evenHBand="0" w:firstRowFirstColumn="0" w:firstRowLastColumn="0" w:lastRowFirstColumn="0" w:lastRowLastColumn="0"/>
            </w:pPr>
            <w:r>
              <w:t>Engage – pre-med/pharmacy/nursing groups, community-based organizations, parents</w:t>
            </w:r>
          </w:p>
          <w:p w14:paraId="663E91C5" w14:textId="77777777" w:rsidR="008F3622" w:rsidRDefault="008F3622" w:rsidP="00520977">
            <w:pPr>
              <w:pStyle w:val="ListParagraph"/>
              <w:widowControl/>
              <w:numPr>
                <w:ilvl w:val="0"/>
                <w:numId w:val="24"/>
              </w:numPr>
              <w:autoSpaceDE/>
              <w:autoSpaceDN/>
              <w:contextualSpacing/>
              <w:cnfStyle w:val="000000000000" w:firstRow="0" w:lastRow="0" w:firstColumn="0" w:lastColumn="0" w:oddVBand="0" w:evenVBand="0" w:oddHBand="0" w:evenHBand="0" w:firstRowFirstColumn="0" w:firstRowLastColumn="0" w:lastRowFirstColumn="0" w:lastRowLastColumn="0"/>
            </w:pPr>
            <w:r>
              <w:t>Incentives – partnerships (e.g., bookstore, coffeeshops, pizza/sub shops, sporting events)</w:t>
            </w:r>
          </w:p>
        </w:tc>
      </w:tr>
    </w:tbl>
    <w:p w14:paraId="70708245" w14:textId="70B31F8E" w:rsidR="008F3622" w:rsidRDefault="008F3622" w:rsidP="00520977"/>
    <w:p w14:paraId="27428B6D" w14:textId="18EBEFA2" w:rsidR="008F3622" w:rsidRDefault="008F3622" w:rsidP="00520977">
      <w:r w:rsidRPr="00941A5D">
        <w:rPr>
          <w:b/>
          <w:bCs/>
        </w:rPr>
        <w:lastRenderedPageBreak/>
        <w:t>Step 3: Assign Tasks.</w:t>
      </w:r>
      <w:r>
        <w:t xml:space="preserve"> While you have the team together, and after deciding which activities you will engage in, divide the plan into tasks for each person. Set deadlines. The first month</w:t>
      </w:r>
      <w:r w:rsidR="00E46549">
        <w:t>,</w:t>
      </w:r>
      <w:r>
        <w:t xml:space="preserve"> check in weekly or every other week with teammates to ensure accountability. </w:t>
      </w:r>
    </w:p>
    <w:p w14:paraId="4DC12EB4" w14:textId="2212F714" w:rsidR="00C26756" w:rsidRDefault="00C26756" w:rsidP="00520977">
      <w:pPr>
        <w:rPr>
          <w:rFonts w:ascii="Arial" w:hAnsi="Arial" w:cs="Arial"/>
          <w:sz w:val="16"/>
        </w:rPr>
      </w:pPr>
    </w:p>
    <w:p w14:paraId="4B0BE543" w14:textId="77777777" w:rsidR="00CD78B1" w:rsidRDefault="00CD78B1" w:rsidP="00520977">
      <w:pPr>
        <w:rPr>
          <w:rFonts w:ascii="Arial" w:hAnsi="Arial" w:cs="Arial"/>
          <w:sz w:val="16"/>
        </w:rPr>
      </w:pPr>
    </w:p>
    <w:tbl>
      <w:tblPr>
        <w:tblStyle w:val="GridTable5Dark-Accent1"/>
        <w:tblW w:w="9985" w:type="dxa"/>
        <w:tblLook w:val="04A0" w:firstRow="1" w:lastRow="0" w:firstColumn="1" w:lastColumn="0" w:noHBand="0" w:noVBand="1"/>
      </w:tblPr>
      <w:tblGrid>
        <w:gridCol w:w="3865"/>
        <w:gridCol w:w="3960"/>
        <w:gridCol w:w="2160"/>
      </w:tblGrid>
      <w:tr w:rsidR="008F3622" w:rsidRPr="00941A5D" w14:paraId="6E8A652D" w14:textId="77777777" w:rsidTr="00520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976026E" w14:textId="77777777" w:rsidR="008F3622" w:rsidRPr="00941A5D" w:rsidRDefault="008F3622" w:rsidP="00520977">
            <w:pPr>
              <w:rPr>
                <w:b w:val="0"/>
                <w:bCs w:val="0"/>
                <w:sz w:val="28"/>
                <w:szCs w:val="28"/>
              </w:rPr>
            </w:pPr>
            <w:r>
              <w:rPr>
                <w:sz w:val="28"/>
                <w:szCs w:val="28"/>
              </w:rPr>
              <w:t xml:space="preserve">Assignments </w:t>
            </w:r>
          </w:p>
        </w:tc>
        <w:tc>
          <w:tcPr>
            <w:tcW w:w="3960" w:type="dxa"/>
          </w:tcPr>
          <w:p w14:paraId="6F482647" w14:textId="77777777" w:rsidR="008F3622" w:rsidRPr="00941A5D" w:rsidRDefault="008F3622" w:rsidP="00520977">
            <w:pPr>
              <w:cnfStyle w:val="100000000000" w:firstRow="1" w:lastRow="0" w:firstColumn="0" w:lastColumn="0" w:oddVBand="0" w:evenVBand="0" w:oddHBand="0" w:evenHBand="0" w:firstRowFirstColumn="0" w:firstRowLastColumn="0" w:lastRowFirstColumn="0" w:lastRowLastColumn="0"/>
              <w:rPr>
                <w:b w:val="0"/>
                <w:bCs w:val="0"/>
                <w:sz w:val="28"/>
                <w:szCs w:val="28"/>
              </w:rPr>
            </w:pPr>
            <w:r>
              <w:rPr>
                <w:sz w:val="28"/>
                <w:szCs w:val="28"/>
              </w:rPr>
              <w:t>Person Responsible</w:t>
            </w:r>
          </w:p>
        </w:tc>
        <w:tc>
          <w:tcPr>
            <w:tcW w:w="2160" w:type="dxa"/>
          </w:tcPr>
          <w:p w14:paraId="3DF15659" w14:textId="77777777" w:rsidR="008F3622" w:rsidRDefault="008F3622" w:rsidP="00520977">
            <w:pPr>
              <w:cnfStyle w:val="100000000000" w:firstRow="1" w:lastRow="0" w:firstColumn="0" w:lastColumn="0" w:oddVBand="0" w:evenVBand="0" w:oddHBand="0" w:evenHBand="0" w:firstRowFirstColumn="0" w:firstRowLastColumn="0" w:lastRowFirstColumn="0" w:lastRowLastColumn="0"/>
              <w:rPr>
                <w:b w:val="0"/>
                <w:bCs w:val="0"/>
                <w:sz w:val="28"/>
                <w:szCs w:val="28"/>
              </w:rPr>
            </w:pPr>
            <w:r>
              <w:rPr>
                <w:sz w:val="28"/>
                <w:szCs w:val="28"/>
              </w:rPr>
              <w:t>Due</w:t>
            </w:r>
          </w:p>
        </w:tc>
      </w:tr>
      <w:tr w:rsidR="008F3622" w14:paraId="7742EC61" w14:textId="77777777" w:rsidTr="00520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E586F2D" w14:textId="77777777" w:rsidR="008F3622" w:rsidRDefault="008F3622" w:rsidP="00520977"/>
          <w:p w14:paraId="31ADE6B1" w14:textId="77777777" w:rsidR="008F3622" w:rsidRDefault="008F3622" w:rsidP="00520977">
            <w:pPr>
              <w:pStyle w:val="ListParagraph"/>
              <w:widowControl/>
              <w:numPr>
                <w:ilvl w:val="0"/>
                <w:numId w:val="23"/>
              </w:numPr>
              <w:autoSpaceDE/>
              <w:autoSpaceDN/>
              <w:contextualSpacing/>
            </w:pPr>
            <w:r>
              <w:t>Off-site vaccine clinic engagement (local health department, medical clinics, pharmacies)</w:t>
            </w:r>
          </w:p>
          <w:p w14:paraId="7777E9DE" w14:textId="77777777" w:rsidR="008F3622" w:rsidRDefault="008F3622" w:rsidP="00520977">
            <w:pPr>
              <w:pStyle w:val="ListParagraph"/>
            </w:pPr>
          </w:p>
          <w:p w14:paraId="4E53D41F" w14:textId="77777777" w:rsidR="008F3622" w:rsidRDefault="008F3622" w:rsidP="00520977">
            <w:pPr>
              <w:pStyle w:val="ListParagraph"/>
              <w:widowControl/>
              <w:numPr>
                <w:ilvl w:val="0"/>
                <w:numId w:val="23"/>
              </w:numPr>
              <w:autoSpaceDE/>
              <w:autoSpaceDN/>
              <w:contextualSpacing/>
            </w:pPr>
            <w:r>
              <w:t>Outreach – social media, school newspapers, email</w:t>
            </w:r>
          </w:p>
          <w:p w14:paraId="00FD8773" w14:textId="77777777" w:rsidR="008F3622" w:rsidRDefault="008F3622" w:rsidP="00520977">
            <w:pPr>
              <w:pStyle w:val="ListParagraph"/>
            </w:pPr>
          </w:p>
          <w:p w14:paraId="1942069E" w14:textId="77777777" w:rsidR="008F3622" w:rsidRDefault="008F3622" w:rsidP="00520977">
            <w:pPr>
              <w:pStyle w:val="ListParagraph"/>
            </w:pPr>
          </w:p>
          <w:p w14:paraId="1504ABF3" w14:textId="77777777" w:rsidR="008F3622" w:rsidRDefault="008F3622" w:rsidP="00520977">
            <w:pPr>
              <w:pStyle w:val="ListParagraph"/>
              <w:widowControl/>
              <w:numPr>
                <w:ilvl w:val="0"/>
                <w:numId w:val="23"/>
              </w:numPr>
              <w:autoSpaceDE/>
              <w:autoSpaceDN/>
              <w:contextualSpacing/>
            </w:pPr>
            <w:r>
              <w:t>Engage Campus Groups – pre-med/nursing/pharmacy groups, Greek life, parents</w:t>
            </w:r>
          </w:p>
          <w:p w14:paraId="6F45525E" w14:textId="77777777" w:rsidR="008F3622" w:rsidRDefault="008F3622" w:rsidP="00520977">
            <w:pPr>
              <w:pStyle w:val="ListParagraph"/>
            </w:pPr>
          </w:p>
          <w:p w14:paraId="5175D479" w14:textId="799F5786" w:rsidR="008F3622" w:rsidRPr="003A333E" w:rsidRDefault="008F3622" w:rsidP="003A333E">
            <w:pPr>
              <w:pStyle w:val="ListParagraph"/>
              <w:widowControl/>
              <w:numPr>
                <w:ilvl w:val="0"/>
                <w:numId w:val="23"/>
              </w:numPr>
              <w:autoSpaceDE/>
              <w:autoSpaceDN/>
              <w:contextualSpacing/>
            </w:pPr>
            <w:r>
              <w:t>Seek incentives/gift cards/</w:t>
            </w:r>
            <w:r w:rsidR="003A333E">
              <w:t>swag</w:t>
            </w:r>
            <w:r w:rsidR="003A333E" w:rsidRPr="003A333E">
              <w:t xml:space="preserve"> (</w:t>
            </w:r>
            <w:r w:rsidRPr="003A333E">
              <w:t>e.g., bookstore, pizza, coffee shops, sporting events)</w:t>
            </w:r>
          </w:p>
        </w:tc>
        <w:tc>
          <w:tcPr>
            <w:tcW w:w="3960" w:type="dxa"/>
          </w:tcPr>
          <w:p w14:paraId="306512FB" w14:textId="50FCBB58"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3095E5AD"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0198E40F" w14:textId="77777777" w:rsidR="008F3622" w:rsidRDefault="008F3622" w:rsidP="00520977">
            <w:pPr>
              <w:pBdr>
                <w:bottom w:val="single" w:sz="12" w:space="1" w:color="auto"/>
              </w:pBdr>
              <w:cnfStyle w:val="000000100000" w:firstRow="0" w:lastRow="0" w:firstColumn="0" w:lastColumn="0" w:oddVBand="0" w:evenVBand="0" w:oddHBand="1" w:evenHBand="0" w:firstRowFirstColumn="0" w:firstRowLastColumn="0" w:lastRowFirstColumn="0" w:lastRowLastColumn="0"/>
            </w:pPr>
          </w:p>
          <w:p w14:paraId="6171CE7E" w14:textId="77777777" w:rsidR="008F3622" w:rsidRDefault="008F3622" w:rsidP="00520977">
            <w:pPr>
              <w:pBdr>
                <w:bottom w:val="single" w:sz="12" w:space="1" w:color="auto"/>
              </w:pBdr>
              <w:cnfStyle w:val="000000100000" w:firstRow="0" w:lastRow="0" w:firstColumn="0" w:lastColumn="0" w:oddVBand="0" w:evenVBand="0" w:oddHBand="1" w:evenHBand="0" w:firstRowFirstColumn="0" w:firstRowLastColumn="0" w:lastRowFirstColumn="0" w:lastRowLastColumn="0"/>
            </w:pPr>
          </w:p>
          <w:p w14:paraId="660B96B5"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65A18860"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00F9B6ED"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06EB52BB"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0CD17EFE" w14:textId="77777777" w:rsidR="008F3622" w:rsidRDefault="008F3622" w:rsidP="00520977">
            <w:pPr>
              <w:pBdr>
                <w:bottom w:val="single" w:sz="12" w:space="1" w:color="auto"/>
              </w:pBdr>
              <w:cnfStyle w:val="000000100000" w:firstRow="0" w:lastRow="0" w:firstColumn="0" w:lastColumn="0" w:oddVBand="0" w:evenVBand="0" w:oddHBand="1" w:evenHBand="0" w:firstRowFirstColumn="0" w:firstRowLastColumn="0" w:lastRowFirstColumn="0" w:lastRowLastColumn="0"/>
            </w:pPr>
          </w:p>
          <w:p w14:paraId="5C0197F2"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442F13EA"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5D1BD6DE"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100EDAD8" w14:textId="24B5EBB0"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24EE3BEE" w14:textId="77777777" w:rsidR="008F3622" w:rsidRDefault="008F3622" w:rsidP="00520977">
            <w:pPr>
              <w:pBdr>
                <w:bottom w:val="single" w:sz="12" w:space="1" w:color="auto"/>
              </w:pBdr>
              <w:cnfStyle w:val="000000100000" w:firstRow="0" w:lastRow="0" w:firstColumn="0" w:lastColumn="0" w:oddVBand="0" w:evenVBand="0" w:oddHBand="1" w:evenHBand="0" w:firstRowFirstColumn="0" w:firstRowLastColumn="0" w:lastRowFirstColumn="0" w:lastRowLastColumn="0"/>
            </w:pPr>
          </w:p>
          <w:p w14:paraId="627DDA6C"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tc>
        <w:tc>
          <w:tcPr>
            <w:tcW w:w="2160" w:type="dxa"/>
          </w:tcPr>
          <w:p w14:paraId="11314D95" w14:textId="77777777" w:rsidR="008F3622" w:rsidRDefault="008F3622" w:rsidP="00520977">
            <w:pPr>
              <w:pBdr>
                <w:bottom w:val="single" w:sz="12" w:space="1" w:color="auto"/>
              </w:pBdr>
              <w:cnfStyle w:val="000000100000" w:firstRow="0" w:lastRow="0" w:firstColumn="0" w:lastColumn="0" w:oddVBand="0" w:evenVBand="0" w:oddHBand="1" w:evenHBand="0" w:firstRowFirstColumn="0" w:firstRowLastColumn="0" w:lastRowFirstColumn="0" w:lastRowLastColumn="0"/>
            </w:pPr>
          </w:p>
          <w:p w14:paraId="2B7A19A2" w14:textId="77777777" w:rsidR="008F3622" w:rsidRDefault="008F3622" w:rsidP="00520977">
            <w:pPr>
              <w:pBdr>
                <w:bottom w:val="single" w:sz="12" w:space="1" w:color="auto"/>
              </w:pBdr>
              <w:cnfStyle w:val="000000100000" w:firstRow="0" w:lastRow="0" w:firstColumn="0" w:lastColumn="0" w:oddVBand="0" w:evenVBand="0" w:oddHBand="1" w:evenHBand="0" w:firstRowFirstColumn="0" w:firstRowLastColumn="0" w:lastRowFirstColumn="0" w:lastRowLastColumn="0"/>
            </w:pPr>
          </w:p>
          <w:p w14:paraId="063620CA" w14:textId="77777777" w:rsidR="008F3622" w:rsidRDefault="008F3622" w:rsidP="00520977">
            <w:pPr>
              <w:pBdr>
                <w:bottom w:val="single" w:sz="12" w:space="1" w:color="auto"/>
              </w:pBdr>
              <w:cnfStyle w:val="000000100000" w:firstRow="0" w:lastRow="0" w:firstColumn="0" w:lastColumn="0" w:oddVBand="0" w:evenVBand="0" w:oddHBand="1" w:evenHBand="0" w:firstRowFirstColumn="0" w:firstRowLastColumn="0" w:lastRowFirstColumn="0" w:lastRowLastColumn="0"/>
            </w:pPr>
          </w:p>
          <w:p w14:paraId="65949D0D" w14:textId="77777777" w:rsidR="008F3622" w:rsidRDefault="008F3622" w:rsidP="00520977">
            <w:pPr>
              <w:pBdr>
                <w:bottom w:val="single" w:sz="12" w:space="1" w:color="auto"/>
              </w:pBdr>
              <w:cnfStyle w:val="000000100000" w:firstRow="0" w:lastRow="0" w:firstColumn="0" w:lastColumn="0" w:oddVBand="0" w:evenVBand="0" w:oddHBand="1" w:evenHBand="0" w:firstRowFirstColumn="0" w:firstRowLastColumn="0" w:lastRowFirstColumn="0" w:lastRowLastColumn="0"/>
            </w:pPr>
          </w:p>
          <w:p w14:paraId="1159FA5B"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43E6277C"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6F85A340"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74D4BAF8"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2015AB84" w14:textId="77777777" w:rsidR="008F3622" w:rsidRDefault="008F3622" w:rsidP="00520977">
            <w:pPr>
              <w:pBdr>
                <w:bottom w:val="single" w:sz="12" w:space="1" w:color="auto"/>
              </w:pBdr>
              <w:cnfStyle w:val="000000100000" w:firstRow="0" w:lastRow="0" w:firstColumn="0" w:lastColumn="0" w:oddVBand="0" w:evenVBand="0" w:oddHBand="1" w:evenHBand="0" w:firstRowFirstColumn="0" w:firstRowLastColumn="0" w:lastRowFirstColumn="0" w:lastRowLastColumn="0"/>
            </w:pPr>
          </w:p>
          <w:p w14:paraId="7A619E52"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0E03B8E9"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3FD985B5"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16EB3A09"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p>
          <w:p w14:paraId="591E3778"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pPr>
            <w:r>
              <w:t>_______________</w:t>
            </w:r>
          </w:p>
        </w:tc>
      </w:tr>
    </w:tbl>
    <w:p w14:paraId="5D7333C2" w14:textId="77777777" w:rsidR="008F3622" w:rsidRDefault="008F3622" w:rsidP="00520977"/>
    <w:p w14:paraId="27957052" w14:textId="77777777" w:rsidR="008F3622" w:rsidRPr="00A7724F" w:rsidRDefault="008F3622" w:rsidP="00520977">
      <w:pPr>
        <w:rPr>
          <w:b/>
          <w:bCs/>
          <w:color w:val="E36C0A" w:themeColor="accent6" w:themeShade="BF"/>
        </w:rPr>
      </w:pPr>
      <w:r w:rsidRPr="00A7724F">
        <w:rPr>
          <w:b/>
          <w:bCs/>
          <w:color w:val="E36C0A" w:themeColor="accent6" w:themeShade="BF"/>
        </w:rPr>
        <w:t>August-September</w:t>
      </w:r>
    </w:p>
    <w:p w14:paraId="2B02C146" w14:textId="1E353BEE" w:rsidR="008F3622" w:rsidRDefault="008F3622" w:rsidP="00520977">
      <w:r w:rsidRPr="00351F7B">
        <w:rPr>
          <w:b/>
          <w:bCs/>
        </w:rPr>
        <w:t>Step 4: Identify vaccination clinics.</w:t>
      </w:r>
      <w:r>
        <w:t xml:space="preserve"> Especially when there are no vaccination services on campus, put together a list of locations in the community that offer flu vaccination. When possible, list services that provide vaccinations at low or no cost for uninsured and underinsured students. Talk with potential partners about the challenge and provide them with materials. Ensure all flu vaccinations are administered into KS </w:t>
      </w:r>
      <w:proofErr w:type="spellStart"/>
      <w:r>
        <w:t>WebIZ</w:t>
      </w:r>
      <w:proofErr w:type="spellEnd"/>
      <w:r>
        <w:t xml:space="preserve"> (see </w:t>
      </w:r>
      <w:r w:rsidRPr="00C22228">
        <w:rPr>
          <w:highlight w:val="yellow"/>
        </w:rPr>
        <w:t>page **9</w:t>
      </w:r>
      <w:r>
        <w:t>).</w:t>
      </w:r>
    </w:p>
    <w:p w14:paraId="53396DA3" w14:textId="3D90F5F9" w:rsidR="008F3622" w:rsidRDefault="00B04A91" w:rsidP="00520977">
      <w:r w:rsidRPr="00A7724F">
        <w:rPr>
          <w:b/>
          <w:bCs/>
          <w:noProof/>
          <w:color w:val="E36C0A" w:themeColor="accent6" w:themeShade="BF"/>
        </w:rPr>
        <mc:AlternateContent>
          <mc:Choice Requires="wps">
            <w:drawing>
              <wp:anchor distT="228600" distB="228600" distL="228600" distR="228600" simplePos="0" relativeHeight="251737088" behindDoc="0" locked="0" layoutInCell="1" allowOverlap="1" wp14:anchorId="13734C4F" wp14:editId="343613EC">
                <wp:simplePos x="0" y="0"/>
                <wp:positionH relativeFrom="margin">
                  <wp:posOffset>3535045</wp:posOffset>
                </wp:positionH>
                <wp:positionV relativeFrom="margin">
                  <wp:posOffset>5053965</wp:posOffset>
                </wp:positionV>
                <wp:extent cx="2994025" cy="2013585"/>
                <wp:effectExtent l="76200" t="57150" r="73025" b="100965"/>
                <wp:wrapSquare wrapText="bothSides"/>
                <wp:docPr id="80" name="Rectangle 80"/>
                <wp:cNvGraphicFramePr/>
                <a:graphic xmlns:a="http://schemas.openxmlformats.org/drawingml/2006/main">
                  <a:graphicData uri="http://schemas.microsoft.com/office/word/2010/wordprocessingShape">
                    <wps:wsp>
                      <wps:cNvSpPr/>
                      <wps:spPr>
                        <a:xfrm>
                          <a:off x="0" y="0"/>
                          <a:ext cx="2994025" cy="201358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FF3AE99" w14:textId="5770BCCB" w:rsidR="00B04A91" w:rsidRPr="001237B9" w:rsidRDefault="00B04A91" w:rsidP="001237B9">
                            <w:pPr>
                              <w:jc w:val="center"/>
                              <w:rPr>
                                <w:b/>
                                <w:bCs/>
                                <w:color w:val="FFFFFF" w:themeColor="background1"/>
                                <w:sz w:val="30"/>
                                <w:szCs w:val="30"/>
                              </w:rPr>
                            </w:pPr>
                            <w:r w:rsidRPr="001237B9">
                              <w:rPr>
                                <w:b/>
                                <w:bCs/>
                                <w:color w:val="FFFFFF" w:themeColor="background1"/>
                                <w:sz w:val="30"/>
                                <w:szCs w:val="30"/>
                              </w:rPr>
                              <w:t>Every Year:</w:t>
                            </w:r>
                          </w:p>
                          <w:p w14:paraId="45DA44CE" w14:textId="74CE8961" w:rsidR="00B04A91" w:rsidRPr="001237B9" w:rsidRDefault="00B04A91" w:rsidP="00B04A91">
                            <w:pPr>
                              <w:rPr>
                                <w:color w:val="FFFFFF" w:themeColor="background1"/>
                                <w:sz w:val="30"/>
                                <w:szCs w:val="30"/>
                                <w:vertAlign w:val="superscript"/>
                              </w:rPr>
                            </w:pPr>
                            <w:r w:rsidRPr="001237B9">
                              <w:rPr>
                                <w:color w:val="FFFFFF" w:themeColor="background1"/>
                                <w:sz w:val="30"/>
                                <w:szCs w:val="30"/>
                              </w:rPr>
                              <w:t>1 in 4 college students gets the flu</w:t>
                            </w:r>
                            <w:r w:rsidR="001237B9" w:rsidRPr="001237B9">
                              <w:rPr>
                                <w:color w:val="FFFFFF" w:themeColor="background1"/>
                                <w:sz w:val="30"/>
                                <w:szCs w:val="30"/>
                                <w:vertAlign w:val="superscript"/>
                              </w:rPr>
                              <w:t>1</w:t>
                            </w:r>
                          </w:p>
                          <w:p w14:paraId="1189BAC4" w14:textId="77777777" w:rsidR="001237B9" w:rsidRDefault="001237B9" w:rsidP="00B04A91">
                            <w:pPr>
                              <w:rPr>
                                <w:color w:val="FFFFFF" w:themeColor="background1"/>
                                <w:sz w:val="26"/>
                                <w:szCs w:val="26"/>
                              </w:rPr>
                            </w:pPr>
                          </w:p>
                          <w:p w14:paraId="3279412E" w14:textId="6BCE9BE9" w:rsidR="001237B9" w:rsidRPr="001237B9" w:rsidRDefault="001237B9" w:rsidP="00B04A91">
                            <w:pPr>
                              <w:rPr>
                                <w:color w:val="FFFFFF" w:themeColor="background1"/>
                                <w:sz w:val="26"/>
                                <w:szCs w:val="26"/>
                                <w:vertAlign w:val="superscript"/>
                              </w:rPr>
                            </w:pPr>
                            <w:r w:rsidRPr="001237B9">
                              <w:rPr>
                                <w:color w:val="FFFFFF" w:themeColor="background1"/>
                                <w:sz w:val="26"/>
                                <w:szCs w:val="26"/>
                              </w:rPr>
                              <w:t xml:space="preserve">Colds / flu / sore throat are identified as the </w:t>
                            </w:r>
                            <w:r w:rsidRPr="00445C36">
                              <w:rPr>
                                <w:b/>
                                <w:bCs/>
                                <w:color w:val="FFFFFF" w:themeColor="background1"/>
                                <w:sz w:val="32"/>
                                <w:szCs w:val="32"/>
                              </w:rPr>
                              <w:t>4</w:t>
                            </w:r>
                            <w:r w:rsidRPr="00445C36">
                              <w:rPr>
                                <w:b/>
                                <w:bCs/>
                                <w:color w:val="FFFFFF" w:themeColor="background1"/>
                                <w:sz w:val="32"/>
                                <w:szCs w:val="32"/>
                                <w:vertAlign w:val="superscript"/>
                              </w:rPr>
                              <w:t>th</w:t>
                            </w:r>
                            <w:r w:rsidRPr="00445C36">
                              <w:rPr>
                                <w:b/>
                                <w:bCs/>
                                <w:color w:val="FFFFFF" w:themeColor="background1"/>
                                <w:sz w:val="32"/>
                                <w:szCs w:val="32"/>
                              </w:rPr>
                              <w:t xml:space="preserve"> leading cause of academic performance impediments</w:t>
                            </w:r>
                            <w:r w:rsidRPr="001237B9">
                              <w:rPr>
                                <w:color w:val="FFFFFF" w:themeColor="background1"/>
                                <w:sz w:val="26"/>
                                <w:szCs w:val="26"/>
                              </w:rPr>
                              <w:t xml:space="preserve"> in US college students </w:t>
                            </w:r>
                            <w:r w:rsidRPr="001237B9">
                              <w:rPr>
                                <w:color w:val="FFFFFF" w:themeColor="background1"/>
                                <w:sz w:val="26"/>
                                <w:szCs w:val="26"/>
                                <w:vertAlign w:val="superscript"/>
                              </w:rPr>
                              <w:t>2</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34C4F" id="Rectangle 80" o:spid="_x0000_s1030" style="position:absolute;margin-left:278.35pt;margin-top:397.95pt;width:235.75pt;height:158.55pt;z-index:25173708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2UwIAAAYFAAAOAAAAZHJzL2Uyb0RvYy54bWysVE1v2zAMvQ/YfxB0XxynyZAGdYqgRYcB&#10;QRusHXpWZKkxIIsapcTOfv0o2XG6rpcNu8gUyccvPfrquq0NOyj0FdiC56MxZ8pKKCv7UvDvT3ef&#10;5pz5IGwpDFhV8KPy/Hr58cNV4xZqAjswpUJGQaxfNK7guxDcIsu83Kla+BE4ZcmoAWsR6IovWYmi&#10;oei1ySbj8eesASwdglTek/a2M/Jliq+1kuFBa68CMwWn2kI6MZ3beGbLK7F4QeF2lezLEP9QRS0q&#10;S0mHULciCLbH6o9QdSURPOgwklBnoHUlVeqBusnHb7p53AmnUi80HO+GMfn/F1beHx7dBmkMjfML&#10;T2LsotVYxy/Vx9o0rOMwLNUGJkk5ubycjiczziTZqPiL2XwWx5md4Q59+KKgZlEoONJrpCGJw9qH&#10;zvXkErMZG3XnOpIUjkZ1xm9Ks6qkzBcpSKKIujHIDoIe14S8z24seUaIrowZQPl7ICGlsgOw949Q&#10;lajzN+ABkTKDDQO4rizge9nPJevO/9R913NsP7Tblpou+DQ2FzVbKI8bZAgdlb2TdxVNdy182Agk&#10;7hLLaR/DAx3aQFNw6CXOdoA/39NHf6IUWTlraBcK7n/sBSrOzFdLZLvMp9O4POmSzyfzOd3wtWn7&#10;m8nu6xugN8lp951MYgQEcxI1Qv1Mi7uKeckkrKTsBQ8n8SZ0O0qLL9VqlZxoYZwIa/voZAwd5xzZ&#10;89Q+C3Q9xQKx8x5OeyMWb5jW+UakhdU+gK4SDc9z7V+Ali0Ruf8xxG1+fU9e59/X8hcAAAD//wMA&#10;UEsDBBQABgAIAAAAIQAy1LoD4wAAAA0BAAAPAAAAZHJzL2Rvd25yZXYueG1sTI/LTsMwEEX3SPyD&#10;NUhsELUTmjYNcSoeygc0QGHpJtM4EI+j2G3Tv8ddwW5Gc3Tn3Hw9mZ4dcXSdJQnRTABDqm3TUSvh&#10;/a28T4E5r6hRvSWUcEYH6+L6KldZY0+0wWPlWxZCyGVKgvZ+yDh3tUaj3MwOSOG2t6NRPqxjy5tR&#10;nUK46XksxIIb1VH4oNWALxrrn+pgJGy/+fP59WteUzXf3m32Zfmp0w8pb2+mp0dgHif/B8NFP6hD&#10;EZx29kCNY72EJFksAyphuUpWwC6EiNMY2C5MUfQggBc5/9+i+AUAAP//AwBQSwECLQAUAAYACAAA&#10;ACEAtoM4kv4AAADhAQAAEwAAAAAAAAAAAAAAAAAAAAAAW0NvbnRlbnRfVHlwZXNdLnhtbFBLAQIt&#10;ABQABgAIAAAAIQA4/SH/1gAAAJQBAAALAAAAAAAAAAAAAAAAAC8BAABfcmVscy8ucmVsc1BLAQIt&#10;ABQABgAIAAAAIQA/0LP2UwIAAAYFAAAOAAAAAAAAAAAAAAAAAC4CAABkcnMvZTJvRG9jLnhtbFBL&#10;AQItABQABgAIAAAAIQAy1LoD4wAAAA0BAAAPAAAAAAAAAAAAAAAAAK0EAABkcnMvZG93bnJldi54&#10;bWxQSwUGAAAAAAQABADzAAAAvQUAAAAA&#10;" fillcolor="#4f81bd [3204]" strokecolor="white [3201]" strokeweight="3pt">
                <v:shadow on="t" color="black" opacity="24903f" origin=",.5" offset="0,.55556mm"/>
                <v:textbox inset=",14.4pt,,14.4pt">
                  <w:txbxContent>
                    <w:p w14:paraId="1FF3AE99" w14:textId="5770BCCB" w:rsidR="00B04A91" w:rsidRPr="001237B9" w:rsidRDefault="00B04A91" w:rsidP="001237B9">
                      <w:pPr>
                        <w:jc w:val="center"/>
                        <w:rPr>
                          <w:b/>
                          <w:bCs/>
                          <w:color w:val="FFFFFF" w:themeColor="background1"/>
                          <w:sz w:val="30"/>
                          <w:szCs w:val="30"/>
                        </w:rPr>
                      </w:pPr>
                      <w:r w:rsidRPr="001237B9">
                        <w:rPr>
                          <w:b/>
                          <w:bCs/>
                          <w:color w:val="FFFFFF" w:themeColor="background1"/>
                          <w:sz w:val="30"/>
                          <w:szCs w:val="30"/>
                        </w:rPr>
                        <w:t>Every Year:</w:t>
                      </w:r>
                    </w:p>
                    <w:p w14:paraId="45DA44CE" w14:textId="74CE8961" w:rsidR="00B04A91" w:rsidRPr="001237B9" w:rsidRDefault="00B04A91" w:rsidP="00B04A91">
                      <w:pPr>
                        <w:rPr>
                          <w:color w:val="FFFFFF" w:themeColor="background1"/>
                          <w:sz w:val="30"/>
                          <w:szCs w:val="30"/>
                          <w:vertAlign w:val="superscript"/>
                        </w:rPr>
                      </w:pPr>
                      <w:r w:rsidRPr="001237B9">
                        <w:rPr>
                          <w:color w:val="FFFFFF" w:themeColor="background1"/>
                          <w:sz w:val="30"/>
                          <w:szCs w:val="30"/>
                        </w:rPr>
                        <w:t>1 in 4 college students gets the flu</w:t>
                      </w:r>
                      <w:r w:rsidR="001237B9" w:rsidRPr="001237B9">
                        <w:rPr>
                          <w:color w:val="FFFFFF" w:themeColor="background1"/>
                          <w:sz w:val="30"/>
                          <w:szCs w:val="30"/>
                          <w:vertAlign w:val="superscript"/>
                        </w:rPr>
                        <w:t>1</w:t>
                      </w:r>
                    </w:p>
                    <w:p w14:paraId="1189BAC4" w14:textId="77777777" w:rsidR="001237B9" w:rsidRDefault="001237B9" w:rsidP="00B04A91">
                      <w:pPr>
                        <w:rPr>
                          <w:color w:val="FFFFFF" w:themeColor="background1"/>
                          <w:sz w:val="26"/>
                          <w:szCs w:val="26"/>
                        </w:rPr>
                      </w:pPr>
                    </w:p>
                    <w:p w14:paraId="3279412E" w14:textId="6BCE9BE9" w:rsidR="001237B9" w:rsidRPr="001237B9" w:rsidRDefault="001237B9" w:rsidP="00B04A91">
                      <w:pPr>
                        <w:rPr>
                          <w:color w:val="FFFFFF" w:themeColor="background1"/>
                          <w:sz w:val="26"/>
                          <w:szCs w:val="26"/>
                          <w:vertAlign w:val="superscript"/>
                        </w:rPr>
                      </w:pPr>
                      <w:r w:rsidRPr="001237B9">
                        <w:rPr>
                          <w:color w:val="FFFFFF" w:themeColor="background1"/>
                          <w:sz w:val="26"/>
                          <w:szCs w:val="26"/>
                        </w:rPr>
                        <w:t xml:space="preserve">Colds / flu / sore throat are identified as the </w:t>
                      </w:r>
                      <w:r w:rsidRPr="00445C36">
                        <w:rPr>
                          <w:b/>
                          <w:bCs/>
                          <w:color w:val="FFFFFF" w:themeColor="background1"/>
                          <w:sz w:val="32"/>
                          <w:szCs w:val="32"/>
                        </w:rPr>
                        <w:t>4</w:t>
                      </w:r>
                      <w:r w:rsidRPr="00445C36">
                        <w:rPr>
                          <w:b/>
                          <w:bCs/>
                          <w:color w:val="FFFFFF" w:themeColor="background1"/>
                          <w:sz w:val="32"/>
                          <w:szCs w:val="32"/>
                          <w:vertAlign w:val="superscript"/>
                        </w:rPr>
                        <w:t>th</w:t>
                      </w:r>
                      <w:r w:rsidRPr="00445C36">
                        <w:rPr>
                          <w:b/>
                          <w:bCs/>
                          <w:color w:val="FFFFFF" w:themeColor="background1"/>
                          <w:sz w:val="32"/>
                          <w:szCs w:val="32"/>
                        </w:rPr>
                        <w:t xml:space="preserve"> leading cause of academic performance impediments</w:t>
                      </w:r>
                      <w:r w:rsidRPr="001237B9">
                        <w:rPr>
                          <w:color w:val="FFFFFF" w:themeColor="background1"/>
                          <w:sz w:val="26"/>
                          <w:szCs w:val="26"/>
                        </w:rPr>
                        <w:t xml:space="preserve"> in US college students </w:t>
                      </w:r>
                      <w:r w:rsidRPr="001237B9">
                        <w:rPr>
                          <w:color w:val="FFFFFF" w:themeColor="background1"/>
                          <w:sz w:val="26"/>
                          <w:szCs w:val="26"/>
                          <w:vertAlign w:val="superscript"/>
                        </w:rPr>
                        <w:t>2</w:t>
                      </w:r>
                    </w:p>
                  </w:txbxContent>
                </v:textbox>
                <w10:wrap type="square" anchorx="margin" anchory="margin"/>
              </v:rect>
            </w:pict>
          </mc:Fallback>
        </mc:AlternateContent>
      </w:r>
    </w:p>
    <w:p w14:paraId="23BD58D9" w14:textId="77777777" w:rsidR="008F3622" w:rsidRDefault="008F3622" w:rsidP="00520977">
      <w:r>
        <w:t>Off-campus immunization services may include:</w:t>
      </w:r>
    </w:p>
    <w:p w14:paraId="32063C13" w14:textId="1E221942" w:rsidR="008F3622" w:rsidRDefault="008F3622" w:rsidP="00520977">
      <w:pPr>
        <w:pStyle w:val="ListParagraph"/>
        <w:widowControl/>
        <w:numPr>
          <w:ilvl w:val="0"/>
          <w:numId w:val="25"/>
        </w:numPr>
        <w:autoSpaceDE/>
        <w:autoSpaceDN/>
        <w:contextualSpacing/>
      </w:pPr>
      <w:r>
        <w:t>Pharmacies</w:t>
      </w:r>
    </w:p>
    <w:p w14:paraId="343B6411" w14:textId="20749AF6" w:rsidR="008F3622" w:rsidRDefault="008F3622" w:rsidP="00520977">
      <w:pPr>
        <w:pStyle w:val="ListParagraph"/>
        <w:widowControl/>
        <w:numPr>
          <w:ilvl w:val="0"/>
          <w:numId w:val="25"/>
        </w:numPr>
        <w:autoSpaceDE/>
        <w:autoSpaceDN/>
        <w:contextualSpacing/>
      </w:pPr>
      <w:r>
        <w:t>Local health departments</w:t>
      </w:r>
    </w:p>
    <w:p w14:paraId="657ABEBC" w14:textId="77777777" w:rsidR="008F3622" w:rsidRDefault="008F3622" w:rsidP="00520977">
      <w:pPr>
        <w:pStyle w:val="ListParagraph"/>
        <w:widowControl/>
        <w:numPr>
          <w:ilvl w:val="0"/>
          <w:numId w:val="25"/>
        </w:numPr>
        <w:autoSpaceDE/>
        <w:autoSpaceDN/>
        <w:contextualSpacing/>
      </w:pPr>
      <w:r>
        <w:t>Clinics</w:t>
      </w:r>
    </w:p>
    <w:p w14:paraId="30F414FB" w14:textId="1472586D" w:rsidR="008F3622" w:rsidRDefault="008F3622" w:rsidP="00520977">
      <w:pPr>
        <w:pStyle w:val="ListParagraph"/>
        <w:widowControl/>
        <w:numPr>
          <w:ilvl w:val="0"/>
          <w:numId w:val="25"/>
        </w:numPr>
        <w:autoSpaceDE/>
        <w:autoSpaceDN/>
        <w:contextualSpacing/>
      </w:pPr>
      <w:r>
        <w:t xml:space="preserve">Hospitals </w:t>
      </w:r>
    </w:p>
    <w:p w14:paraId="1ED59D21" w14:textId="77777777" w:rsidR="008F3622" w:rsidRDefault="008F3622" w:rsidP="00520977">
      <w:pPr>
        <w:pStyle w:val="ListParagraph"/>
        <w:widowControl/>
        <w:numPr>
          <w:ilvl w:val="0"/>
          <w:numId w:val="25"/>
        </w:numPr>
        <w:autoSpaceDE/>
        <w:autoSpaceDN/>
        <w:contextualSpacing/>
      </w:pPr>
      <w:r>
        <w:t>Health fairs</w:t>
      </w:r>
    </w:p>
    <w:p w14:paraId="03F9BA75" w14:textId="77777777" w:rsidR="008F3622" w:rsidRDefault="00000000" w:rsidP="00520977">
      <w:pPr>
        <w:pStyle w:val="ListParagraph"/>
        <w:widowControl/>
        <w:numPr>
          <w:ilvl w:val="0"/>
          <w:numId w:val="25"/>
        </w:numPr>
        <w:autoSpaceDE/>
        <w:autoSpaceDN/>
        <w:contextualSpacing/>
      </w:pPr>
      <w:hyperlink r:id="rId17" w:history="1">
        <w:r w:rsidR="008F3622" w:rsidRPr="00351F7B">
          <w:rPr>
            <w:rStyle w:val="Hyperlink"/>
          </w:rPr>
          <w:t>CDC flu vaccine finder</w:t>
        </w:r>
      </w:hyperlink>
      <w:r w:rsidR="008F3622">
        <w:t xml:space="preserve"> </w:t>
      </w:r>
    </w:p>
    <w:p w14:paraId="1E72C836" w14:textId="5E4B28B4" w:rsidR="008F3622" w:rsidRDefault="008F3622" w:rsidP="00520977"/>
    <w:p w14:paraId="347791D1" w14:textId="11784BB1" w:rsidR="008F3622" w:rsidRPr="00072150" w:rsidRDefault="008F3622" w:rsidP="00520977">
      <w:r w:rsidRPr="00072150">
        <w:t xml:space="preserve">For </w:t>
      </w:r>
      <w:r>
        <w:t>campuses</w:t>
      </w:r>
      <w:r w:rsidRPr="00072150">
        <w:t xml:space="preserve"> with student health clinics and vaccination capabilities, the following strategies may expand immunization coverage rates:</w:t>
      </w:r>
    </w:p>
    <w:p w14:paraId="6A21BC5D" w14:textId="0B296F71" w:rsidR="008F3622" w:rsidRPr="00072150" w:rsidRDefault="008F3622" w:rsidP="00520977">
      <w:pPr>
        <w:pStyle w:val="ListParagraph"/>
        <w:widowControl/>
        <w:numPr>
          <w:ilvl w:val="0"/>
          <w:numId w:val="26"/>
        </w:numPr>
        <w:autoSpaceDE/>
        <w:autoSpaceDN/>
        <w:contextualSpacing/>
        <w:rPr>
          <w:b/>
          <w:bCs/>
        </w:rPr>
      </w:pPr>
      <w:r>
        <w:rPr>
          <w:b/>
          <w:bCs/>
        </w:rPr>
        <w:t xml:space="preserve">Standing orders </w:t>
      </w:r>
      <w:r>
        <w:t>to create vaccine-only visits, this way students do not need an individualized physician order for their vaccination. Standing orders authorize nurses and pharmacists to administer vaccines to all persons meeting certain criteria, including:</w:t>
      </w:r>
    </w:p>
    <w:p w14:paraId="2B4439E4" w14:textId="52177905" w:rsidR="008F3622" w:rsidRPr="00072150" w:rsidRDefault="008F3622" w:rsidP="00520977">
      <w:pPr>
        <w:pStyle w:val="ListParagraph"/>
        <w:widowControl/>
        <w:numPr>
          <w:ilvl w:val="1"/>
          <w:numId w:val="26"/>
        </w:numPr>
        <w:autoSpaceDE/>
        <w:autoSpaceDN/>
        <w:contextualSpacing/>
      </w:pPr>
      <w:r w:rsidRPr="00072150">
        <w:lastRenderedPageBreak/>
        <w:t>Protocol</w:t>
      </w:r>
      <w:r>
        <w:t>s to identify patients (</w:t>
      </w:r>
      <w:hyperlink r:id="rId18" w:history="1">
        <w:r w:rsidRPr="00072150">
          <w:rPr>
            <w:rStyle w:val="Hyperlink"/>
          </w:rPr>
          <w:t>immunize.org</w:t>
        </w:r>
      </w:hyperlink>
      <w:r>
        <w:t xml:space="preserve"> and </w:t>
      </w:r>
      <w:hyperlink r:id="rId19" w:history="1">
        <w:r w:rsidRPr="00072150">
          <w:rPr>
            <w:rStyle w:val="Hyperlink"/>
          </w:rPr>
          <w:t>CDC</w:t>
        </w:r>
      </w:hyperlink>
      <w:r>
        <w:t xml:space="preserve"> protocols)</w:t>
      </w:r>
      <w:r w:rsidRPr="00072150">
        <w:t xml:space="preserve"> </w:t>
      </w:r>
    </w:p>
    <w:p w14:paraId="736DAE33" w14:textId="77777777" w:rsidR="008F3622" w:rsidRPr="00072150" w:rsidRDefault="008F3622" w:rsidP="00520977">
      <w:pPr>
        <w:pStyle w:val="ListParagraph"/>
        <w:widowControl/>
        <w:numPr>
          <w:ilvl w:val="1"/>
          <w:numId w:val="26"/>
        </w:numPr>
        <w:autoSpaceDE/>
        <w:autoSpaceDN/>
        <w:contextualSpacing/>
      </w:pPr>
      <w:r w:rsidRPr="00072150">
        <w:t>Procedures to provide information on risks and benefits of vaccines</w:t>
      </w:r>
    </w:p>
    <w:p w14:paraId="51C0DA94" w14:textId="02DA84C1" w:rsidR="008F3622" w:rsidRPr="00072150" w:rsidRDefault="008F3622" w:rsidP="00520977">
      <w:pPr>
        <w:pStyle w:val="ListParagraph"/>
        <w:widowControl/>
        <w:numPr>
          <w:ilvl w:val="1"/>
          <w:numId w:val="26"/>
        </w:numPr>
        <w:autoSpaceDE/>
        <w:autoSpaceDN/>
        <w:contextualSpacing/>
      </w:pPr>
      <w:r w:rsidRPr="00072150">
        <w:t>Process to record refusals or contraindications</w:t>
      </w:r>
    </w:p>
    <w:p w14:paraId="6E8E49F0" w14:textId="77777777" w:rsidR="008F3622" w:rsidRPr="00072150" w:rsidRDefault="008F3622" w:rsidP="00520977">
      <w:pPr>
        <w:pStyle w:val="ListParagraph"/>
        <w:widowControl/>
        <w:numPr>
          <w:ilvl w:val="1"/>
          <w:numId w:val="26"/>
        </w:numPr>
        <w:autoSpaceDE/>
        <w:autoSpaceDN/>
        <w:contextualSpacing/>
      </w:pPr>
      <w:r w:rsidRPr="00072150">
        <w:t>Approved vaccine delivery protocol</w:t>
      </w:r>
    </w:p>
    <w:p w14:paraId="63B764C9" w14:textId="6B6875D9" w:rsidR="008F3622" w:rsidRDefault="008F3622" w:rsidP="00520977">
      <w:pPr>
        <w:pStyle w:val="ListParagraph"/>
        <w:widowControl/>
        <w:numPr>
          <w:ilvl w:val="1"/>
          <w:numId w:val="26"/>
        </w:numPr>
        <w:autoSpaceDE/>
        <w:autoSpaceDN/>
        <w:contextualSpacing/>
      </w:pPr>
      <w:r w:rsidRPr="00072150">
        <w:t>Quality assurance and documentation procedures</w:t>
      </w:r>
    </w:p>
    <w:p w14:paraId="0DA262BE" w14:textId="77777777" w:rsidR="008F3622" w:rsidRDefault="008F3622" w:rsidP="00520977">
      <w:pPr>
        <w:pStyle w:val="ListParagraph"/>
        <w:widowControl/>
        <w:numPr>
          <w:ilvl w:val="0"/>
          <w:numId w:val="26"/>
        </w:numPr>
        <w:autoSpaceDE/>
        <w:autoSpaceDN/>
        <w:contextualSpacing/>
      </w:pPr>
      <w:r>
        <w:t xml:space="preserve">Use </w:t>
      </w:r>
      <w:hyperlink r:id="rId20" w:history="1">
        <w:r w:rsidRPr="00072150">
          <w:rPr>
            <w:rStyle w:val="Hyperlink"/>
          </w:rPr>
          <w:t>every opportunity</w:t>
        </w:r>
      </w:hyperlink>
      <w:r>
        <w:t xml:space="preserve"> to vaccinate, including sick and well visits (mild acute illness with or without fever is not a contraindication to vaccinate)</w:t>
      </w:r>
    </w:p>
    <w:p w14:paraId="29B2BFD5" w14:textId="77777777" w:rsidR="008F3622" w:rsidRDefault="008F3622" w:rsidP="00520977"/>
    <w:p w14:paraId="497619AE" w14:textId="2F5FDFB8" w:rsidR="008F3622" w:rsidRPr="00072150" w:rsidRDefault="008F3622" w:rsidP="00520977">
      <w:r>
        <w:t xml:space="preserve">See page </w:t>
      </w:r>
      <w:r w:rsidRPr="008A4CAE">
        <w:rPr>
          <w:highlight w:val="yellow"/>
        </w:rPr>
        <w:t>**6-7</w:t>
      </w:r>
      <w:r>
        <w:t xml:space="preserve"> for ideas to improve vaccine accessibility</w:t>
      </w:r>
    </w:p>
    <w:p w14:paraId="52C4171B" w14:textId="77777777" w:rsidR="008F3622" w:rsidRDefault="008F3622" w:rsidP="00520977">
      <w:pPr>
        <w:rPr>
          <w:b/>
          <w:bCs/>
        </w:rPr>
      </w:pPr>
    </w:p>
    <w:p w14:paraId="73F4E05C" w14:textId="77777777" w:rsidR="008F3622" w:rsidRDefault="008F3622" w:rsidP="00520977">
      <w:pPr>
        <w:rPr>
          <w:rFonts w:ascii="Arial" w:hAnsi="Arial" w:cs="Arial"/>
          <w:sz w:val="16"/>
        </w:rPr>
      </w:pPr>
    </w:p>
    <w:p w14:paraId="145029ED" w14:textId="77777777" w:rsidR="008F3622" w:rsidRPr="00A7724F" w:rsidRDefault="008F3622" w:rsidP="00520977">
      <w:pPr>
        <w:rPr>
          <w:b/>
          <w:bCs/>
          <w:color w:val="E36C0A" w:themeColor="accent6" w:themeShade="BF"/>
        </w:rPr>
      </w:pPr>
      <w:r w:rsidRPr="00A7724F">
        <w:rPr>
          <w:b/>
          <w:bCs/>
          <w:color w:val="E36C0A" w:themeColor="accent6" w:themeShade="BF"/>
        </w:rPr>
        <w:t>September-October-November</w:t>
      </w:r>
    </w:p>
    <w:p w14:paraId="6265305A" w14:textId="2827707F" w:rsidR="008F3622" w:rsidRDefault="008F3622" w:rsidP="00520977">
      <w:r w:rsidRPr="00E467AC">
        <w:rPr>
          <w:b/>
          <w:bCs/>
        </w:rPr>
        <w:t>Step 5: Implement and monitor.</w:t>
      </w:r>
      <w:r>
        <w:t xml:space="preserve"> Set a kick-off mass </w:t>
      </w:r>
      <w:r w:rsidR="00A7724F">
        <w:t>email and</w:t>
      </w:r>
      <w:r>
        <w:t xml:space="preserve"> set a reminder 2-3 weeks in and regularly </w:t>
      </w:r>
      <w:proofErr w:type="spellStart"/>
      <w:r>
        <w:t>there</w:t>
      </w:r>
      <w:r w:rsidR="00D07950">
        <w:t xml:space="preserve"> </w:t>
      </w:r>
      <w:r>
        <w:t>after</w:t>
      </w:r>
      <w:proofErr w:type="spellEnd"/>
      <w:r>
        <w:t xml:space="preserve"> with updates on status of the school status and vaccination information.  </w:t>
      </w:r>
    </w:p>
    <w:p w14:paraId="5EFCE2EE" w14:textId="7C5B98D3" w:rsidR="008F3622" w:rsidRDefault="008F3622" w:rsidP="00520977">
      <w:r>
        <w:t>Launch the clinics or pop-up vaccine sites, monitor how things are going as your team makes progress. If something isn’t working, change it. Individualizing your plan to your campus will produce the best results. The way to win the challenge is to get students talking about flu prevention!</w:t>
      </w:r>
    </w:p>
    <w:p w14:paraId="1033C07B" w14:textId="778C5265" w:rsidR="00A7724F" w:rsidRDefault="00A7724F" w:rsidP="00520977">
      <w:pPr>
        <w:rPr>
          <w:rFonts w:ascii="Arial" w:hAnsi="Arial" w:cs="Arial"/>
          <w:sz w:val="16"/>
        </w:rPr>
      </w:pPr>
      <w:r>
        <w:rPr>
          <w:noProof/>
        </w:rPr>
        <w:drawing>
          <wp:inline distT="0" distB="0" distL="0" distR="0" wp14:anchorId="1F70ED8E" wp14:editId="09D84D34">
            <wp:extent cx="6086886" cy="3646394"/>
            <wp:effectExtent l="76200" t="19050" r="85725" b="876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8F3622">
        <w:rPr>
          <w:rFonts w:ascii="Arial" w:hAnsi="Arial" w:cs="Arial"/>
          <w:sz w:val="16"/>
        </w:rPr>
        <w:br w:type="page"/>
      </w:r>
    </w:p>
    <w:p w14:paraId="25426CEB" w14:textId="77777777" w:rsidR="008F3622" w:rsidRDefault="008F3622" w:rsidP="00520977">
      <w:pPr>
        <w:rPr>
          <w:rFonts w:ascii="Arial" w:hAnsi="Arial" w:cs="Arial"/>
          <w:sz w:val="16"/>
        </w:rPr>
      </w:pPr>
    </w:p>
    <w:p w14:paraId="32F6C478" w14:textId="299F3196" w:rsidR="008F3622" w:rsidRPr="00E80BE2" w:rsidRDefault="008F3622" w:rsidP="00520977">
      <w:pPr>
        <w:pStyle w:val="Heading1"/>
        <w:ind w:left="0"/>
        <w:jc w:val="left"/>
        <w:rPr>
          <w:color w:val="365F91" w:themeColor="accent1" w:themeShade="BF"/>
        </w:rPr>
      </w:pPr>
      <w:r w:rsidRPr="00E80BE2">
        <w:rPr>
          <w:color w:val="365F91" w:themeColor="accent1" w:themeShade="BF"/>
        </w:rPr>
        <w:t xml:space="preserve">Improve Vaccine Accessibility </w:t>
      </w:r>
    </w:p>
    <w:p w14:paraId="7B10F803" w14:textId="77777777" w:rsidR="008F3622" w:rsidRDefault="008F3622" w:rsidP="00520977"/>
    <w:p w14:paraId="55078CA4" w14:textId="6CD06DA2" w:rsidR="008F3622" w:rsidRDefault="008F3622" w:rsidP="00520977">
      <w:r>
        <w:t xml:space="preserve">If you can provide on-campus immunizations, convenient </w:t>
      </w:r>
      <w:r w:rsidR="006569FA">
        <w:t>times,</w:t>
      </w:r>
      <w:r>
        <w:t xml:space="preserve"> and locations for administering immunizations will help increase coverage rates. The following strategies improve vaccine accessibility:</w:t>
      </w:r>
    </w:p>
    <w:p w14:paraId="1DAB5A0E" w14:textId="77777777" w:rsidR="008F3622" w:rsidRDefault="008F3622" w:rsidP="00520977"/>
    <w:p w14:paraId="51AA82D5" w14:textId="21E39A9D" w:rsidR="008F3622" w:rsidRDefault="008F3622" w:rsidP="00520977">
      <w:r w:rsidRPr="00F33AFD">
        <w:rPr>
          <w:b/>
          <w:bCs/>
        </w:rPr>
        <w:t>Host clinics:</w:t>
      </w:r>
      <w:r>
        <w:t xml:space="preserve"> </w:t>
      </w:r>
      <w:r w:rsidR="006569FA">
        <w:t>W</w:t>
      </w:r>
      <w:r>
        <w:t>hy make students come to you for their flu vaccine? Set up clinics at major events (e.g., welcome back events, sporting events, libraries, dorms, popular study areas, dining areas) to make it more convenient for students to get their flu vaccine</w:t>
      </w:r>
    </w:p>
    <w:p w14:paraId="156A049E" w14:textId="77777777" w:rsidR="008F3622" w:rsidRDefault="00000000" w:rsidP="00520977">
      <w:pPr>
        <w:pStyle w:val="ListParagraph"/>
        <w:widowControl/>
        <w:numPr>
          <w:ilvl w:val="0"/>
          <w:numId w:val="27"/>
        </w:numPr>
        <w:autoSpaceDE/>
        <w:autoSpaceDN/>
        <w:contextualSpacing/>
      </w:pPr>
      <w:hyperlink r:id="rId26" w:history="1">
        <w:r w:rsidR="008F3622" w:rsidRPr="00F33AFD">
          <w:rPr>
            <w:rStyle w:val="Hyperlink"/>
          </w:rPr>
          <w:t>Guidance for planning off-site vaccination clinics</w:t>
        </w:r>
      </w:hyperlink>
      <w:r w:rsidR="008F3622">
        <w:t xml:space="preserve"> (CDC)</w:t>
      </w:r>
    </w:p>
    <w:p w14:paraId="1F3FCFB5" w14:textId="77777777" w:rsidR="008F3622" w:rsidRDefault="00000000" w:rsidP="00520977">
      <w:pPr>
        <w:pStyle w:val="ListParagraph"/>
        <w:widowControl/>
        <w:numPr>
          <w:ilvl w:val="0"/>
          <w:numId w:val="27"/>
        </w:numPr>
        <w:autoSpaceDE/>
        <w:autoSpaceDN/>
        <w:contextualSpacing/>
      </w:pPr>
      <w:hyperlink r:id="rId27" w:history="1">
        <w:r w:rsidR="008F3622" w:rsidRPr="00F33AFD">
          <w:rPr>
            <w:rStyle w:val="Hyperlink"/>
          </w:rPr>
          <w:t>Information for businesses and employers</w:t>
        </w:r>
      </w:hyperlink>
      <w:r w:rsidR="008F3622">
        <w:t xml:space="preserve"> (CDC)</w:t>
      </w:r>
    </w:p>
    <w:p w14:paraId="6E100FF8" w14:textId="77777777" w:rsidR="008F3622" w:rsidRDefault="008F3622" w:rsidP="00520977"/>
    <w:tbl>
      <w:tblPr>
        <w:tblStyle w:val="GridTable4-Accent1"/>
        <w:tblpPr w:leftFromText="180" w:rightFromText="180" w:vertAnchor="text" w:horzAnchor="page" w:tblpX="1215" w:tblpY="41"/>
        <w:tblW w:w="9805" w:type="dxa"/>
        <w:tblLook w:val="04A0" w:firstRow="1" w:lastRow="0" w:firstColumn="1" w:lastColumn="0" w:noHBand="0" w:noVBand="1"/>
      </w:tblPr>
      <w:tblGrid>
        <w:gridCol w:w="3372"/>
        <w:gridCol w:w="3246"/>
        <w:gridCol w:w="3187"/>
      </w:tblGrid>
      <w:tr w:rsidR="00E80BE2" w14:paraId="22766C28" w14:textId="77777777" w:rsidTr="00E80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shd w:val="clear" w:color="auto" w:fill="FBD4B4" w:themeFill="accent6" w:themeFillTint="66"/>
          </w:tcPr>
          <w:p w14:paraId="7941864A" w14:textId="77777777" w:rsidR="008F3622" w:rsidRDefault="008F3622" w:rsidP="00520977">
            <w:r>
              <w:rPr>
                <w:noProof/>
              </w:rPr>
              <w:drawing>
                <wp:inline distT="0" distB="0" distL="0" distR="0" wp14:anchorId="7229CF66" wp14:editId="49067E5B">
                  <wp:extent cx="1654621" cy="2136913"/>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8822" cy="2142339"/>
                          </a:xfrm>
                          <a:prstGeom prst="rect">
                            <a:avLst/>
                          </a:prstGeom>
                          <a:noFill/>
                          <a:ln>
                            <a:noFill/>
                          </a:ln>
                        </pic:spPr>
                      </pic:pic>
                    </a:graphicData>
                  </a:graphic>
                </wp:inline>
              </w:drawing>
            </w:r>
          </w:p>
          <w:p w14:paraId="61C9C5FC" w14:textId="77777777" w:rsidR="008F3622" w:rsidRDefault="00000000" w:rsidP="00520977">
            <w:hyperlink r:id="rId29" w:history="1">
              <w:r w:rsidR="008F3622" w:rsidRPr="00F33AFD">
                <w:rPr>
                  <w:rStyle w:val="Hyperlink"/>
                </w:rPr>
                <w:t>Checklist of Best Practices for Satellite, Temporary or Off-site Locations</w:t>
              </w:r>
            </w:hyperlink>
            <w:r w:rsidR="008F3622">
              <w:t xml:space="preserve"> (CDC)</w:t>
            </w:r>
          </w:p>
        </w:tc>
        <w:tc>
          <w:tcPr>
            <w:tcW w:w="3246" w:type="dxa"/>
            <w:shd w:val="clear" w:color="auto" w:fill="FBD4B4" w:themeFill="accent6" w:themeFillTint="66"/>
          </w:tcPr>
          <w:p w14:paraId="14BD2D31" w14:textId="77777777" w:rsidR="008F3622" w:rsidRDefault="008F3622" w:rsidP="00520977">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92A3E1B" wp14:editId="049D4B82">
                  <wp:extent cx="1888490" cy="2393315"/>
                  <wp:effectExtent l="0" t="0" r="0" b="6985"/>
                  <wp:docPr id="64" name="Picture 64" descr="Satellite, Temporary, and Off-Site Vaccination Clinic Supply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tellite, Temporary, and Off-Site Vaccination Clinic Supply Checkli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8490" cy="2393315"/>
                          </a:xfrm>
                          <a:prstGeom prst="rect">
                            <a:avLst/>
                          </a:prstGeom>
                          <a:noFill/>
                          <a:ln>
                            <a:noFill/>
                          </a:ln>
                        </pic:spPr>
                      </pic:pic>
                    </a:graphicData>
                  </a:graphic>
                </wp:inline>
              </w:drawing>
            </w:r>
          </w:p>
          <w:p w14:paraId="387B5FB5" w14:textId="77777777" w:rsidR="008F3622" w:rsidRDefault="00000000" w:rsidP="00520977">
            <w:pPr>
              <w:cnfStyle w:val="100000000000" w:firstRow="1" w:lastRow="0" w:firstColumn="0" w:lastColumn="0" w:oddVBand="0" w:evenVBand="0" w:oddHBand="0" w:evenHBand="0" w:firstRowFirstColumn="0" w:firstRowLastColumn="0" w:lastRowFirstColumn="0" w:lastRowLastColumn="0"/>
              <w:rPr>
                <w:noProof/>
              </w:rPr>
            </w:pPr>
            <w:hyperlink r:id="rId31" w:history="1">
              <w:r w:rsidR="008F3622" w:rsidRPr="007A53A0">
                <w:rPr>
                  <w:rStyle w:val="Hyperlink"/>
                </w:rPr>
                <w:t>Supply List</w:t>
              </w:r>
            </w:hyperlink>
            <w:r w:rsidR="008F3622">
              <w:t xml:space="preserve"> (CDC)</w:t>
            </w:r>
          </w:p>
        </w:tc>
        <w:tc>
          <w:tcPr>
            <w:tcW w:w="3187" w:type="dxa"/>
            <w:shd w:val="clear" w:color="auto" w:fill="FBD4B4" w:themeFill="accent6" w:themeFillTint="66"/>
          </w:tcPr>
          <w:p w14:paraId="7013715A" w14:textId="77777777" w:rsidR="008F3622" w:rsidRDefault="008F3622" w:rsidP="00520977">
            <w:pP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21666876" wp14:editId="70C22D1D">
                  <wp:extent cx="1659835" cy="195041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6492" cy="1958239"/>
                          </a:xfrm>
                          <a:prstGeom prst="rect">
                            <a:avLst/>
                          </a:prstGeom>
                        </pic:spPr>
                      </pic:pic>
                    </a:graphicData>
                  </a:graphic>
                </wp:inline>
              </w:drawing>
            </w:r>
          </w:p>
          <w:p w14:paraId="34F0784A" w14:textId="77777777" w:rsidR="008F3622" w:rsidRDefault="008F3622" w:rsidP="00520977">
            <w:pPr>
              <w:cnfStyle w:val="100000000000" w:firstRow="1" w:lastRow="0" w:firstColumn="0" w:lastColumn="0" w:oddVBand="0" w:evenVBand="0" w:oddHBand="0" w:evenHBand="0" w:firstRowFirstColumn="0" w:firstRowLastColumn="0" w:lastRowFirstColumn="0" w:lastRowLastColumn="0"/>
              <w:rPr>
                <w:noProof/>
              </w:rPr>
            </w:pPr>
          </w:p>
          <w:p w14:paraId="08438C9F" w14:textId="77777777" w:rsidR="008F3622" w:rsidRDefault="00000000" w:rsidP="00520977">
            <w:pPr>
              <w:cnfStyle w:val="100000000000" w:firstRow="1" w:lastRow="0" w:firstColumn="0" w:lastColumn="0" w:oddVBand="0" w:evenVBand="0" w:oddHBand="0" w:evenHBand="0" w:firstRowFirstColumn="0" w:firstRowLastColumn="0" w:lastRowFirstColumn="0" w:lastRowLastColumn="0"/>
              <w:rPr>
                <w:noProof/>
              </w:rPr>
            </w:pPr>
            <w:hyperlink r:id="rId33" w:history="1">
              <w:r w:rsidR="008F3622" w:rsidRPr="007A53A0">
                <w:rPr>
                  <w:rStyle w:val="Hyperlink"/>
                  <w:noProof/>
                </w:rPr>
                <w:t xml:space="preserve">2021-2022 Influenza Season </w:t>
              </w:r>
              <w:r w:rsidR="008F3622">
                <w:rPr>
                  <w:rStyle w:val="Hyperlink"/>
                  <w:noProof/>
                </w:rPr>
                <w:t>S</w:t>
              </w:r>
              <w:proofErr w:type="spellStart"/>
              <w:r w:rsidR="008F3622">
                <w:rPr>
                  <w:rStyle w:val="Hyperlink"/>
                </w:rPr>
                <w:t>torage</w:t>
              </w:r>
              <w:proofErr w:type="spellEnd"/>
              <w:r w:rsidR="008F3622">
                <w:rPr>
                  <w:rStyle w:val="Hyperlink"/>
                </w:rPr>
                <w:t xml:space="preserve"> </w:t>
              </w:r>
              <w:r w:rsidR="008F3622" w:rsidRPr="007A53A0">
                <w:rPr>
                  <w:rStyle w:val="Hyperlink"/>
                  <w:noProof/>
                </w:rPr>
                <w:t>Vaccine Label Examples</w:t>
              </w:r>
            </w:hyperlink>
            <w:r w:rsidR="008F3622">
              <w:rPr>
                <w:noProof/>
              </w:rPr>
              <w:t xml:space="preserve"> (CDC)</w:t>
            </w:r>
          </w:p>
        </w:tc>
      </w:tr>
      <w:tr w:rsidR="008F3622" w14:paraId="33B642B4" w14:textId="77777777" w:rsidTr="00E80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Pr>
          <w:p w14:paraId="341FFD71" w14:textId="77777777" w:rsidR="008F3622" w:rsidRDefault="008F3622" w:rsidP="00520977">
            <w:r>
              <w:rPr>
                <w:noProof/>
              </w:rPr>
              <w:drawing>
                <wp:inline distT="0" distB="0" distL="0" distR="0" wp14:anchorId="64499EDB" wp14:editId="776011FE">
                  <wp:extent cx="1709531" cy="2262513"/>
                  <wp:effectExtent l="0" t="0" r="508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12192" cy="2266035"/>
                          </a:xfrm>
                          <a:prstGeom prst="rect">
                            <a:avLst/>
                          </a:prstGeom>
                        </pic:spPr>
                      </pic:pic>
                    </a:graphicData>
                  </a:graphic>
                </wp:inline>
              </w:drawing>
            </w:r>
          </w:p>
          <w:p w14:paraId="4A4AB9C2" w14:textId="77777777" w:rsidR="008F3622" w:rsidRDefault="00000000" w:rsidP="00520977">
            <w:hyperlink r:id="rId35" w:history="1">
              <w:r w:rsidR="008F3622" w:rsidRPr="007A53A0">
                <w:rPr>
                  <w:rStyle w:val="Hyperlink"/>
                </w:rPr>
                <w:t>Vaccine Information Statements</w:t>
              </w:r>
            </w:hyperlink>
            <w:r w:rsidR="008F3622">
              <w:t xml:space="preserve"> (CDC)</w:t>
            </w:r>
          </w:p>
        </w:tc>
        <w:tc>
          <w:tcPr>
            <w:tcW w:w="3246" w:type="dxa"/>
          </w:tcPr>
          <w:p w14:paraId="2FC51BEC"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B9F46B1" wp14:editId="6867D33C">
                  <wp:extent cx="1918252" cy="2399167"/>
                  <wp:effectExtent l="0" t="0" r="635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3205" cy="2405362"/>
                          </a:xfrm>
                          <a:prstGeom prst="rect">
                            <a:avLst/>
                          </a:prstGeom>
                        </pic:spPr>
                      </pic:pic>
                    </a:graphicData>
                  </a:graphic>
                </wp:inline>
              </w:drawing>
            </w:r>
          </w:p>
          <w:p w14:paraId="37CCFB69" w14:textId="77777777" w:rsidR="008F3622" w:rsidRDefault="00000000" w:rsidP="00520977">
            <w:pPr>
              <w:cnfStyle w:val="000000100000" w:firstRow="0" w:lastRow="0" w:firstColumn="0" w:lastColumn="0" w:oddVBand="0" w:evenVBand="0" w:oddHBand="1" w:evenHBand="0" w:firstRowFirstColumn="0" w:firstRowLastColumn="0" w:lastRowFirstColumn="0" w:lastRowLastColumn="0"/>
              <w:rPr>
                <w:noProof/>
              </w:rPr>
            </w:pPr>
            <w:hyperlink r:id="rId37" w:history="1">
              <w:r w:rsidR="008F3622" w:rsidRPr="007A53A0">
                <w:rPr>
                  <w:rStyle w:val="Hyperlink"/>
                  <w:noProof/>
                </w:rPr>
                <w:t>Vaccine Storage and Handling Toolkit</w:t>
              </w:r>
            </w:hyperlink>
            <w:r w:rsidR="008F3622">
              <w:rPr>
                <w:noProof/>
              </w:rPr>
              <w:t xml:space="preserve"> (CDC)</w:t>
            </w:r>
          </w:p>
        </w:tc>
        <w:tc>
          <w:tcPr>
            <w:tcW w:w="3187" w:type="dxa"/>
          </w:tcPr>
          <w:p w14:paraId="4DD5BA58"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21F83F4" wp14:editId="3E161BB4">
                  <wp:extent cx="1878495" cy="1406905"/>
                  <wp:effectExtent l="0" t="0" r="762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0122" cy="1415613"/>
                          </a:xfrm>
                          <a:prstGeom prst="rect">
                            <a:avLst/>
                          </a:prstGeom>
                        </pic:spPr>
                      </pic:pic>
                    </a:graphicData>
                  </a:graphic>
                </wp:inline>
              </w:drawing>
            </w:r>
          </w:p>
          <w:p w14:paraId="1B5A9B96"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rPr>
                <w:noProof/>
              </w:rPr>
            </w:pPr>
          </w:p>
          <w:p w14:paraId="7E0F8641"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rPr>
                <w:noProof/>
              </w:rPr>
            </w:pPr>
          </w:p>
          <w:p w14:paraId="349E77BB"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rPr>
                <w:noProof/>
              </w:rPr>
            </w:pPr>
          </w:p>
          <w:p w14:paraId="3E640E2F" w14:textId="77777777" w:rsidR="008F3622" w:rsidRDefault="008F3622" w:rsidP="00520977">
            <w:pPr>
              <w:cnfStyle w:val="000000100000" w:firstRow="0" w:lastRow="0" w:firstColumn="0" w:lastColumn="0" w:oddVBand="0" w:evenVBand="0" w:oddHBand="1" w:evenHBand="0" w:firstRowFirstColumn="0" w:firstRowLastColumn="0" w:lastRowFirstColumn="0" w:lastRowLastColumn="0"/>
              <w:rPr>
                <w:noProof/>
              </w:rPr>
            </w:pPr>
          </w:p>
          <w:p w14:paraId="1F810555" w14:textId="77777777" w:rsidR="008F3622" w:rsidRDefault="00000000" w:rsidP="00520977">
            <w:pPr>
              <w:cnfStyle w:val="000000100000" w:firstRow="0" w:lastRow="0" w:firstColumn="0" w:lastColumn="0" w:oddVBand="0" w:evenVBand="0" w:oddHBand="1" w:evenHBand="0" w:firstRowFirstColumn="0" w:firstRowLastColumn="0" w:lastRowFirstColumn="0" w:lastRowLastColumn="0"/>
              <w:rPr>
                <w:noProof/>
              </w:rPr>
            </w:pPr>
            <w:hyperlink r:id="rId39" w:history="1">
              <w:r w:rsidR="008F3622" w:rsidRPr="007A53A0">
                <w:rPr>
                  <w:rStyle w:val="Hyperlink"/>
                  <w:noProof/>
                </w:rPr>
                <w:t>Skills Checklist for Vaccine Administration</w:t>
              </w:r>
            </w:hyperlink>
            <w:r w:rsidR="008F3622">
              <w:rPr>
                <w:noProof/>
              </w:rPr>
              <w:t xml:space="preserve"> (Immunize.org)</w:t>
            </w:r>
          </w:p>
        </w:tc>
      </w:tr>
    </w:tbl>
    <w:p w14:paraId="4B827B3C" w14:textId="2B277F11" w:rsidR="008F3622" w:rsidRPr="00A927DC" w:rsidRDefault="008F3622" w:rsidP="00520977">
      <w:pPr>
        <w:rPr>
          <w:rFonts w:ascii="Arial" w:hAnsi="Arial" w:cs="Arial"/>
          <w:sz w:val="16"/>
        </w:rPr>
        <w:sectPr w:rsidR="008F3622" w:rsidRPr="00A927DC" w:rsidSect="00A966B0">
          <w:headerReference w:type="default" r:id="rId40"/>
          <w:footerReference w:type="default" r:id="rId41"/>
          <w:pgSz w:w="12240" w:h="15840"/>
          <w:pgMar w:top="1440" w:right="1440" w:bottom="1440" w:left="1440" w:header="720" w:footer="720" w:gutter="0"/>
          <w:pgNumType w:start="0"/>
          <w:cols w:space="720"/>
          <w:titlePg/>
          <w:docGrid w:linePitch="299"/>
        </w:sectPr>
      </w:pPr>
    </w:p>
    <w:p w14:paraId="04A123B3" w14:textId="18337763" w:rsidR="008F3622" w:rsidRDefault="008F3622" w:rsidP="00520977">
      <w:r w:rsidRPr="003E286C">
        <w:rPr>
          <w:b/>
          <w:bCs/>
        </w:rPr>
        <w:lastRenderedPageBreak/>
        <w:t>Easy scheduling:</w:t>
      </w:r>
      <w:r>
        <w:t xml:space="preserve"> </w:t>
      </w:r>
      <w:r w:rsidR="006569FA">
        <w:t>M</w:t>
      </w:r>
      <w:r>
        <w:t xml:space="preserve">ake time for vaccination! Designate a specific clinic room or area for flu vaccine administration appointments and walk-ins. </w:t>
      </w:r>
    </w:p>
    <w:p w14:paraId="34E34F0A" w14:textId="77777777" w:rsidR="008F3622" w:rsidRDefault="008F3622" w:rsidP="00520977"/>
    <w:p w14:paraId="0F5BF147" w14:textId="1F6C291E" w:rsidR="008F3622" w:rsidRDefault="008F3622" w:rsidP="00520977">
      <w:r w:rsidRPr="0043237F">
        <w:rPr>
          <w:b/>
          <w:bCs/>
        </w:rPr>
        <w:t>Reduce financial barriers:</w:t>
      </w:r>
      <w:r>
        <w:t xml:space="preserve"> Students do not want to pay out of pocket, so be prepared to help finance the flu vaccine for students. Have a system in place to bill multiple health plans to ensure a variety of healthcare insurance providers are accepted at your facility. You can also provide the option to bill vaccines administered at your facility to student’s university accounts. Additional funds are available in Kansas, and your local health department also likely has funds aiming to vaccinate the community you can tap into. </w:t>
      </w:r>
    </w:p>
    <w:p w14:paraId="5543DE93" w14:textId="77777777" w:rsidR="008F3622" w:rsidRDefault="008F3622" w:rsidP="00520977">
      <w:r>
        <w:t xml:space="preserve"> </w:t>
      </w:r>
    </w:p>
    <w:p w14:paraId="27BE8692" w14:textId="7D95E03D" w:rsidR="008F3622" w:rsidRDefault="008F3622" w:rsidP="00520977">
      <w:pPr>
        <w:pStyle w:val="ListParagraph"/>
        <w:widowControl/>
        <w:numPr>
          <w:ilvl w:val="0"/>
          <w:numId w:val="28"/>
        </w:numPr>
        <w:autoSpaceDE/>
        <w:autoSpaceDN/>
        <w:contextualSpacing/>
      </w:pPr>
      <w:r>
        <w:rPr>
          <w:noProof/>
        </w:rPr>
        <w:drawing>
          <wp:anchor distT="0" distB="0" distL="114300" distR="114300" simplePos="0" relativeHeight="251720704" behindDoc="1" locked="0" layoutInCell="1" allowOverlap="1" wp14:anchorId="211245CE" wp14:editId="150437C9">
            <wp:simplePos x="0" y="0"/>
            <wp:positionH relativeFrom="column">
              <wp:posOffset>3467735</wp:posOffset>
            </wp:positionH>
            <wp:positionV relativeFrom="paragraph">
              <wp:posOffset>382905</wp:posOffset>
            </wp:positionV>
            <wp:extent cx="3782695" cy="1613535"/>
            <wp:effectExtent l="0" t="0" r="8255" b="5715"/>
            <wp:wrapTight wrapText="bothSides">
              <wp:wrapPolygon edited="0">
                <wp:start x="0" y="0"/>
                <wp:lineTo x="0" y="21421"/>
                <wp:lineTo x="21538" y="21421"/>
                <wp:lineTo x="2153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82695" cy="1613535"/>
                    </a:xfrm>
                    <a:prstGeom prst="rect">
                      <a:avLst/>
                    </a:prstGeom>
                  </pic:spPr>
                </pic:pic>
              </a:graphicData>
            </a:graphic>
            <wp14:sizeRelH relativeFrom="page">
              <wp14:pctWidth>0</wp14:pctWidth>
            </wp14:sizeRelH>
            <wp14:sizeRelV relativeFrom="page">
              <wp14:pctHeight>0</wp14:pctHeight>
            </wp14:sizeRelV>
          </wp:anchor>
        </w:drawing>
      </w:r>
      <w:hyperlink r:id="rId43" w:history="1">
        <w:r w:rsidRPr="003E286C">
          <w:rPr>
            <w:rStyle w:val="Hyperlink"/>
            <w:b/>
            <w:bCs/>
          </w:rPr>
          <w:t>Pandemic Assistance and Vaccine Equity Grants (PAVE</w:t>
        </w:r>
      </w:hyperlink>
      <w:r>
        <w:t xml:space="preserve">) is a federal program aiming to improve Kansan’s vaccination, including colleges and universities. Apply June 15, </w:t>
      </w:r>
      <w:proofErr w:type="gramStart"/>
      <w:r>
        <w:t>2022</w:t>
      </w:r>
      <w:proofErr w:type="gramEnd"/>
      <w:r>
        <w:t xml:space="preserve"> through December 31, 2022 for up to $10,000. Candidates should aim to spend </w:t>
      </w:r>
      <w:r w:rsidR="006569FA">
        <w:t>the majority of vaccination efforts dedicated to</w:t>
      </w:r>
      <w:r>
        <w:t xml:space="preserve"> COVID-</w:t>
      </w:r>
      <w:proofErr w:type="gramStart"/>
      <w:r>
        <w:t>19, and</w:t>
      </w:r>
      <w:proofErr w:type="gramEnd"/>
      <w:r>
        <w:t xml:space="preserve"> requested funds may be utilized to support and strengthen a variety of immunization planning, including local educational campaigns, media buys (e.g., radio and tv ads), space rentals, transportation costs and personnel. For more information contact </w:t>
      </w:r>
      <w:hyperlink r:id="rId44" w:history="1">
        <w:r w:rsidRPr="00AB4C2B">
          <w:rPr>
            <w:rStyle w:val="Hyperlink"/>
          </w:rPr>
          <w:t>PAVE@ks.gov</w:t>
        </w:r>
      </w:hyperlink>
      <w:r>
        <w:t xml:space="preserve"> or contact Kansas Governor Laura Kelly’s Grant Office at 785-291-3205</w:t>
      </w:r>
      <w:r w:rsidR="006569FA">
        <w:t>.</w:t>
      </w:r>
    </w:p>
    <w:p w14:paraId="533D485C" w14:textId="77777777" w:rsidR="008F3622" w:rsidRDefault="008F3622" w:rsidP="00520977"/>
    <w:p w14:paraId="710DC989" w14:textId="43BFD67D" w:rsidR="008F3622" w:rsidRDefault="008F3622" w:rsidP="00520977">
      <w:r>
        <w:rPr>
          <w:b/>
          <w:bCs/>
        </w:rPr>
        <w:t>Provide</w:t>
      </w:r>
      <w:r w:rsidRPr="0043237F">
        <w:rPr>
          <w:b/>
          <w:bCs/>
        </w:rPr>
        <w:t xml:space="preserve"> </w:t>
      </w:r>
      <w:r>
        <w:rPr>
          <w:b/>
          <w:bCs/>
        </w:rPr>
        <w:t>educational materials on vaccines:</w:t>
      </w:r>
      <w:r w:rsidRPr="0043237F">
        <w:rPr>
          <w:b/>
          <w:bCs/>
        </w:rPr>
        <w:t xml:space="preserve"> </w:t>
      </w:r>
      <w:r>
        <w:t xml:space="preserve">The strongest predictor of vaccination is a strong provider recommendation. Ensure both providers and students have </w:t>
      </w:r>
      <w:r w:rsidR="00096975">
        <w:t>s</w:t>
      </w:r>
      <w:r>
        <w:t xml:space="preserve">ample resources available to learn about flu vaccines and </w:t>
      </w:r>
      <w:proofErr w:type="gramStart"/>
      <w:r>
        <w:t>are able to</w:t>
      </w:r>
      <w:proofErr w:type="gramEnd"/>
      <w:r>
        <w:t xml:space="preserve"> make an informed decision. The flu vaccine can also be given with other needed immunizations (e.g., COVID-19, Tdap, HPV, meningococcal vaccinations) or others depending upon student’s needs. </w:t>
      </w:r>
    </w:p>
    <w:p w14:paraId="38F97DFD" w14:textId="2D1BC8C6" w:rsidR="008F3622" w:rsidRDefault="00685960" w:rsidP="00520977">
      <w:pPr>
        <w:pStyle w:val="ListParagraph"/>
        <w:widowControl/>
        <w:numPr>
          <w:ilvl w:val="0"/>
          <w:numId w:val="28"/>
        </w:numPr>
        <w:autoSpaceDE/>
        <w:autoSpaceDN/>
        <w:contextualSpacing/>
      </w:pPr>
      <w:r>
        <w:rPr>
          <w:noProof/>
        </w:rPr>
        <w:drawing>
          <wp:anchor distT="0" distB="0" distL="114300" distR="114300" simplePos="0" relativeHeight="251721728" behindDoc="1" locked="0" layoutInCell="1" allowOverlap="1" wp14:anchorId="60E4E59A" wp14:editId="7447F474">
            <wp:simplePos x="0" y="0"/>
            <wp:positionH relativeFrom="margin">
              <wp:posOffset>3172460</wp:posOffset>
            </wp:positionH>
            <wp:positionV relativeFrom="paragraph">
              <wp:posOffset>722630</wp:posOffset>
            </wp:positionV>
            <wp:extent cx="3954780" cy="3078480"/>
            <wp:effectExtent l="0" t="0" r="0" b="26670"/>
            <wp:wrapSquare wrapText="bothSides"/>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8F3622">
        <w:rPr>
          <w:b/>
          <w:bCs/>
        </w:rPr>
        <w:t xml:space="preserve">Combat Misinformation: </w:t>
      </w:r>
      <w:r w:rsidR="008F3622">
        <w:t xml:space="preserve">A 2022 survey of Kansas health department administrators found 45% do not feel comfortable or equipped to combat vaccine misinformation in their communities. For more information, visit </w:t>
      </w:r>
      <w:hyperlink r:id="rId50" w:history="1">
        <w:r w:rsidR="008F3622" w:rsidRPr="00F63B7A">
          <w:rPr>
            <w:rStyle w:val="Hyperlink"/>
          </w:rPr>
          <w:t>Building Vaccine Confidence in Kansas</w:t>
        </w:r>
      </w:hyperlink>
      <w:r w:rsidR="008F3622">
        <w:t xml:space="preserve"> prepared by the Kansas Association of Local Health Departments (KALHD). KDHE and KALHD host training </w:t>
      </w:r>
      <w:proofErr w:type="gramStart"/>
      <w:r w:rsidR="008F3622">
        <w:t>opportunities, and</w:t>
      </w:r>
      <w:proofErr w:type="gramEnd"/>
      <w:r w:rsidR="008F3622">
        <w:t xml:space="preserve"> have partnered with IKC to develop a step-by-step guide for social media using messages from IKC’s </w:t>
      </w:r>
      <w:hyperlink r:id="rId51" w:history="1">
        <w:r w:rsidR="008F3622" w:rsidRPr="00F63B7A">
          <w:rPr>
            <w:rStyle w:val="Hyperlink"/>
          </w:rPr>
          <w:t>Get Caught Up Campaign</w:t>
        </w:r>
      </w:hyperlink>
      <w:r w:rsidR="008F3622">
        <w:t xml:space="preserve">.   </w:t>
      </w:r>
    </w:p>
    <w:p w14:paraId="56631811" w14:textId="741A3979" w:rsidR="008F3622" w:rsidRDefault="008F3622" w:rsidP="00520977"/>
    <w:p w14:paraId="08F050FC" w14:textId="7DB28BA0" w:rsidR="00E80BE2" w:rsidRDefault="008F3622" w:rsidP="00520977">
      <w:pPr>
        <w:spacing w:line="242" w:lineRule="auto"/>
        <w:ind w:right="1435"/>
      </w:pPr>
      <w:r>
        <w:rPr>
          <w:b/>
          <w:bCs/>
        </w:rPr>
        <w:t xml:space="preserve">Vaccinate on Campus, </w:t>
      </w:r>
      <w:r w:rsidRPr="00F63B7A">
        <w:rPr>
          <w:b/>
          <w:bCs/>
        </w:rPr>
        <w:t>Schedule around classes:</w:t>
      </w:r>
      <w:r>
        <w:t xml:space="preserve"> If possible, schedule around student class times and schedules, and offer a variety of clinic times, including nights and weekends. Clinics scheduled between 9:00 am and 5:00 pm may not be ideal timing for students. Focus groups with Kansas undergrad students report they were most likely to get vaccinated when passing through the student union, common outdoor/plaza areas, </w:t>
      </w:r>
      <w:r w:rsidR="00096975">
        <w:t>gyms,</w:t>
      </w:r>
      <w:r>
        <w:t xml:space="preserve"> or </w:t>
      </w:r>
      <w:r w:rsidR="00685960">
        <w:t>recreation c</w:t>
      </w:r>
      <w:r>
        <w:t>enters</w:t>
      </w:r>
      <w:r w:rsidR="00E46549">
        <w:t>.</w:t>
      </w:r>
      <w:r>
        <w:t xml:space="preserve"> </w:t>
      </w:r>
      <w:r w:rsidR="00E46549">
        <w:t>O</w:t>
      </w:r>
      <w:r>
        <w:t>ffering a pop-up clinic</w:t>
      </w:r>
      <w:r w:rsidR="00685960">
        <w:t xml:space="preserve"> at</w:t>
      </w:r>
      <w:r>
        <w:t xml:space="preserve"> outside sporting events </w:t>
      </w:r>
      <w:r w:rsidR="00E46549">
        <w:t xml:space="preserve">or </w:t>
      </w:r>
      <w:r>
        <w:t>offering free tickets</w:t>
      </w:r>
      <w:r w:rsidR="00E46549">
        <w:t>,</w:t>
      </w:r>
      <w:r>
        <w:t xml:space="preserve"> or free food</w:t>
      </w:r>
      <w:r w:rsidR="00685960">
        <w:t xml:space="preserve"> </w:t>
      </w:r>
      <w:r>
        <w:t>coupons would be especially persuasive in getting them vaccinated. Kansas students reported they were less inclined to get vaccinated if they had to go off campus, although some smaller schools did report the local pharmacy within the grocery store was a preferred site</w:t>
      </w:r>
      <w:r w:rsidR="00E80BE2">
        <w:t>.</w:t>
      </w:r>
    </w:p>
    <w:p w14:paraId="314BE394" w14:textId="707ED6E8" w:rsidR="00150820" w:rsidRPr="00445C36" w:rsidRDefault="00E80BE2" w:rsidP="00150820">
      <w:pPr>
        <w:pStyle w:val="Heading2"/>
        <w:ind w:left="0"/>
        <w:rPr>
          <w:color w:val="365F91" w:themeColor="accent1" w:themeShade="BF"/>
        </w:rPr>
      </w:pPr>
      <w:bookmarkStart w:id="1" w:name="_Hlk106974465"/>
      <w:r w:rsidRPr="00445C36">
        <w:rPr>
          <w:color w:val="365F91" w:themeColor="accent1" w:themeShade="BF"/>
        </w:rPr>
        <w:lastRenderedPageBreak/>
        <w:t xml:space="preserve">Communicating Health Messages </w:t>
      </w:r>
    </w:p>
    <w:p w14:paraId="3DAA24CE" w14:textId="2F461209" w:rsidR="00150820" w:rsidRDefault="00150820" w:rsidP="00150820">
      <w:pPr>
        <w:pStyle w:val="Heading2"/>
        <w:ind w:left="0"/>
      </w:pPr>
    </w:p>
    <w:p w14:paraId="4352D48B" w14:textId="2484D7A7" w:rsidR="00150820" w:rsidRDefault="00150820" w:rsidP="00150820">
      <w:r>
        <w:t xml:space="preserve">IKC has drafted vaccination messaging directed to Kansas schools to be posted on social media, sent via email blasts, and we will also provide pre-drafted articles describing the competition to go into your school newspaper. </w:t>
      </w:r>
    </w:p>
    <w:p w14:paraId="5BB0ACF0" w14:textId="3B3E6E90" w:rsidR="00150820" w:rsidRDefault="00E31AC0" w:rsidP="00150820">
      <w:r>
        <w:rPr>
          <w:noProof/>
        </w:rPr>
        <w:drawing>
          <wp:anchor distT="0" distB="0" distL="114300" distR="114300" simplePos="0" relativeHeight="251732992" behindDoc="1" locked="0" layoutInCell="1" allowOverlap="1" wp14:anchorId="51799943" wp14:editId="311BCBCE">
            <wp:simplePos x="0" y="0"/>
            <wp:positionH relativeFrom="margin">
              <wp:posOffset>4578350</wp:posOffset>
            </wp:positionH>
            <wp:positionV relativeFrom="paragraph">
              <wp:posOffset>6985</wp:posOffset>
            </wp:positionV>
            <wp:extent cx="2466975" cy="2345690"/>
            <wp:effectExtent l="0" t="0" r="9525" b="0"/>
            <wp:wrapTight wrapText="bothSides">
              <wp:wrapPolygon edited="0">
                <wp:start x="0" y="0"/>
                <wp:lineTo x="0" y="21401"/>
                <wp:lineTo x="21517" y="21401"/>
                <wp:lineTo x="2151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66975" cy="2345690"/>
                    </a:xfrm>
                    <a:prstGeom prst="rect">
                      <a:avLst/>
                    </a:prstGeom>
                  </pic:spPr>
                </pic:pic>
              </a:graphicData>
            </a:graphic>
            <wp14:sizeRelH relativeFrom="page">
              <wp14:pctWidth>0</wp14:pctWidth>
            </wp14:sizeRelH>
            <wp14:sizeRelV relativeFrom="page">
              <wp14:pctHeight>0</wp14:pctHeight>
            </wp14:sizeRelV>
          </wp:anchor>
        </w:drawing>
      </w:r>
    </w:p>
    <w:p w14:paraId="33C31424" w14:textId="596171B6" w:rsidR="00150820" w:rsidRDefault="00150820" w:rsidP="00150820">
      <w:pPr>
        <w:rPr>
          <w:rFonts w:ascii="Calibri" w:hAnsi="Calibri" w:cs="Calibri"/>
          <w:color w:val="201F1E"/>
          <w:shd w:val="clear" w:color="auto" w:fill="FFFFFF"/>
        </w:rPr>
      </w:pPr>
      <w:r>
        <w:rPr>
          <w:b/>
          <w:bCs/>
        </w:rPr>
        <w:t>Social Media Toolkit</w:t>
      </w:r>
      <w:r w:rsidRPr="00C16CDB">
        <w:rPr>
          <w:b/>
          <w:bCs/>
        </w:rPr>
        <w:t>:</w:t>
      </w:r>
      <w:r>
        <w:t xml:space="preserve"> IKC’s </w:t>
      </w:r>
      <w:hyperlink r:id="rId53" w:history="1">
        <w:r w:rsidRPr="002D7353">
          <w:rPr>
            <w:rStyle w:val="Hyperlink"/>
            <w:rFonts w:ascii="Calibri" w:hAnsi="Calibri" w:cs="Calibri"/>
            <w:highlight w:val="yellow"/>
            <w:shd w:val="clear" w:color="auto" w:fill="FFFFFF"/>
          </w:rPr>
          <w:t>Social Media Messaging Toolkit</w:t>
        </w:r>
      </w:hyperlink>
      <w:r>
        <w:rPr>
          <w:rFonts w:ascii="Calibri" w:hAnsi="Calibri" w:cs="Calibri"/>
          <w:color w:val="201F1E"/>
          <w:shd w:val="clear" w:color="auto" w:fill="FFFFFF"/>
        </w:rPr>
        <w:t xml:space="preserve"> includes captions that go along with assigned graphics. In the toolkit, you will also find a link to the collegiate challenge Canva template. By accessing this template, you will have the ability to edit the images with your school colors and include a logo.</w:t>
      </w:r>
      <w:r w:rsidRPr="00D02C91">
        <w:rPr>
          <w:rFonts w:ascii="Calibri" w:hAnsi="Calibri" w:cs="Calibri"/>
          <w:color w:val="201F1E"/>
          <w:shd w:val="clear" w:color="auto" w:fill="FFFFFF"/>
        </w:rPr>
        <w:t xml:space="preserve"> If you do not have access to </w:t>
      </w:r>
      <w:r w:rsidRPr="00D02C91">
        <w:rPr>
          <w:rFonts w:ascii="Calibri" w:hAnsi="Calibri" w:cs="Calibri"/>
          <w:b/>
          <w:bCs/>
          <w:color w:val="201F1E"/>
          <w:shd w:val="clear" w:color="auto" w:fill="FFFFFF"/>
        </w:rPr>
        <w:t>Canva Pro</w:t>
      </w:r>
      <w:r w:rsidRPr="00D02C91">
        <w:rPr>
          <w:rFonts w:ascii="Calibri" w:hAnsi="Calibri" w:cs="Calibri"/>
          <w:color w:val="201F1E"/>
          <w:shd w:val="clear" w:color="auto" w:fill="FFFFFF"/>
        </w:rPr>
        <w:t>, some images may not appear correctly. In this case, you will need to contact Paige Lewis at IKC (paige.lewis.ks@gmail.com) for additional updates.</w:t>
      </w:r>
    </w:p>
    <w:p w14:paraId="3A5B1568" w14:textId="04016237" w:rsidR="00150820" w:rsidRDefault="00150820" w:rsidP="00150820">
      <w:pPr>
        <w:rPr>
          <w:rFonts w:ascii="Calibri" w:hAnsi="Calibri" w:cs="Calibri"/>
          <w:color w:val="201F1E"/>
          <w:shd w:val="clear" w:color="auto" w:fill="FFFFFF"/>
        </w:rPr>
      </w:pPr>
    </w:p>
    <w:p w14:paraId="535119E9" w14:textId="603EC2C5" w:rsidR="00150820" w:rsidRDefault="00150820" w:rsidP="009033E8">
      <w:r w:rsidRPr="00D02C91">
        <w:rPr>
          <w:b/>
          <w:bCs/>
        </w:rPr>
        <w:t>Email Blasts:</w:t>
      </w:r>
      <w:r>
        <w:t xml:space="preserve"> Partner with your university public relations </w:t>
      </w:r>
      <w:r w:rsidR="00F31D68">
        <w:t xml:space="preserve">team </w:t>
      </w:r>
      <w:r>
        <w:t>to</w:t>
      </w:r>
      <w:r w:rsidR="00F31D68">
        <w:t xml:space="preserve"> </w:t>
      </w:r>
      <w:r>
        <w:t xml:space="preserve">send </w:t>
      </w:r>
      <w:r w:rsidR="009033E8">
        <w:t>email blasts</w:t>
      </w:r>
      <w:r>
        <w:t xml:space="preserve"> to students. Bonus: this is a great exercise to practice emergency communications messaging capabilities also. Use this opportunity to share information about the Flu Challenge, why students should get vaccinated, and where they can get vaccinated.  </w:t>
      </w:r>
    </w:p>
    <w:p w14:paraId="695BE565" w14:textId="7BD78BA8" w:rsidR="00150820" w:rsidRDefault="00150820" w:rsidP="00150820"/>
    <w:p w14:paraId="2160DC7A" w14:textId="1715AC29" w:rsidR="00E31AC0" w:rsidRDefault="00E31AC0" w:rsidP="00150820">
      <w:pPr>
        <w:rPr>
          <w:b/>
          <w:bCs/>
        </w:rPr>
      </w:pPr>
      <w:r>
        <w:rPr>
          <w:noProof/>
          <w:color w:val="365F91" w:themeColor="accent1" w:themeShade="BF"/>
        </w:rPr>
        <w:drawing>
          <wp:anchor distT="0" distB="0" distL="114300" distR="114300" simplePos="0" relativeHeight="251738112" behindDoc="1" locked="0" layoutInCell="1" allowOverlap="1" wp14:anchorId="34E60DD6" wp14:editId="388BE462">
            <wp:simplePos x="0" y="0"/>
            <wp:positionH relativeFrom="margin">
              <wp:align>left</wp:align>
            </wp:positionH>
            <wp:positionV relativeFrom="paragraph">
              <wp:posOffset>11430</wp:posOffset>
            </wp:positionV>
            <wp:extent cx="1991995" cy="1771650"/>
            <wp:effectExtent l="0" t="0" r="8255" b="0"/>
            <wp:wrapTight wrapText="bothSides">
              <wp:wrapPolygon edited="0">
                <wp:start x="0" y="0"/>
                <wp:lineTo x="0" y="21368"/>
                <wp:lineTo x="21483" y="21368"/>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1995" cy="1771650"/>
                    </a:xfrm>
                    <a:prstGeom prst="rect">
                      <a:avLst/>
                    </a:prstGeom>
                    <a:noFill/>
                  </pic:spPr>
                </pic:pic>
              </a:graphicData>
            </a:graphic>
            <wp14:sizeRelH relativeFrom="margin">
              <wp14:pctWidth>0</wp14:pctWidth>
            </wp14:sizeRelH>
            <wp14:sizeRelV relativeFrom="margin">
              <wp14:pctHeight>0</wp14:pctHeight>
            </wp14:sizeRelV>
          </wp:anchor>
        </w:drawing>
      </w:r>
    </w:p>
    <w:p w14:paraId="057C4729" w14:textId="325FD450" w:rsidR="00150820" w:rsidRDefault="00150820" w:rsidP="00150820">
      <w:r>
        <w:rPr>
          <w:b/>
          <w:bCs/>
        </w:rPr>
        <w:t xml:space="preserve">Influencers: </w:t>
      </w:r>
      <w:r>
        <w:t xml:space="preserve">Kansas undergraduate students report they’ve been involved or have been more persuaded to participate in competitions when their peers serve as champions and/or are involved in competitions. Schools can reach out to students of good report, those in pre-med, pre-nursing, pre-pharmacy clubs, RAs, TAs, interns and/or engage the student leaders in Greek to serve as vaccine “champions”. An incentive is generally offered for those willing to be a peer influencer, such as gift cards, bookstore credits, or scholarships. Engage marketing students who can practice their skills hands on. </w:t>
      </w:r>
    </w:p>
    <w:p w14:paraId="0BC29FDA" w14:textId="5F5FBCB6" w:rsidR="00150820" w:rsidRDefault="00150820" w:rsidP="00150820"/>
    <w:p w14:paraId="0F0E7A94" w14:textId="77777777" w:rsidR="00E31AC0" w:rsidRDefault="00E31AC0" w:rsidP="00150820">
      <w:pPr>
        <w:rPr>
          <w:b/>
          <w:bCs/>
        </w:rPr>
      </w:pPr>
    </w:p>
    <w:p w14:paraId="2F498429" w14:textId="77777777" w:rsidR="00E31AC0" w:rsidRDefault="00E31AC0" w:rsidP="00150820">
      <w:pPr>
        <w:rPr>
          <w:b/>
          <w:bCs/>
        </w:rPr>
      </w:pPr>
    </w:p>
    <w:p w14:paraId="447B2B43" w14:textId="3981453A" w:rsidR="00150820" w:rsidRDefault="00150820" w:rsidP="00150820">
      <w:r w:rsidRPr="00874B16">
        <w:rPr>
          <w:b/>
          <w:bCs/>
        </w:rPr>
        <w:t>Personal stories:</w:t>
      </w:r>
      <w:r>
        <w:t xml:space="preserve"> Presenting personal stories can help emphasize the importance of annual flu vaccinatio</w:t>
      </w:r>
      <w:bookmarkEnd w:id="1"/>
      <w:r>
        <w:t xml:space="preserve">n. Bringing attention to some of the stories may help students relate and be more inclined get vaccinated. Pointing out also that becoming sick with flu affects academic performance is also a motivating. Voices for Vaccinations offers concerns, aspirations and questions diverse communities have regarding COVID-19 vaccinations and distribution in Kansas. This group also aims to develop culturally appropriate messaging for more informed dialogue across the state.  </w:t>
      </w:r>
    </w:p>
    <w:p w14:paraId="4437849A" w14:textId="52157B79" w:rsidR="00150820" w:rsidRDefault="00150820" w:rsidP="00150820">
      <w:pPr>
        <w:rPr>
          <w:b/>
          <w:bCs/>
        </w:rPr>
      </w:pPr>
    </w:p>
    <w:p w14:paraId="20E6EAEE" w14:textId="1AB67DAB" w:rsidR="00150820" w:rsidRPr="00D51FF7" w:rsidRDefault="00C15946" w:rsidP="00150820">
      <w:pPr>
        <w:rPr>
          <w:b/>
          <w:bCs/>
        </w:rPr>
      </w:pPr>
      <w:r>
        <w:rPr>
          <w:noProof/>
        </w:rPr>
        <w:drawing>
          <wp:anchor distT="0" distB="0" distL="114300" distR="114300" simplePos="0" relativeHeight="251734016" behindDoc="1" locked="0" layoutInCell="1" allowOverlap="1" wp14:anchorId="1B25D7AB" wp14:editId="00D2CC49">
            <wp:simplePos x="0" y="0"/>
            <wp:positionH relativeFrom="column">
              <wp:posOffset>5085080</wp:posOffset>
            </wp:positionH>
            <wp:positionV relativeFrom="paragraph">
              <wp:posOffset>7620</wp:posOffset>
            </wp:positionV>
            <wp:extent cx="2047875" cy="1706880"/>
            <wp:effectExtent l="0" t="0" r="9525" b="7620"/>
            <wp:wrapTight wrapText="bothSides">
              <wp:wrapPolygon edited="0">
                <wp:start x="0" y="0"/>
                <wp:lineTo x="0" y="21455"/>
                <wp:lineTo x="21500" y="21455"/>
                <wp:lineTo x="2150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47875" cy="1706880"/>
                    </a:xfrm>
                    <a:prstGeom prst="rect">
                      <a:avLst/>
                    </a:prstGeom>
                  </pic:spPr>
                </pic:pic>
              </a:graphicData>
            </a:graphic>
            <wp14:sizeRelH relativeFrom="margin">
              <wp14:pctWidth>0</wp14:pctWidth>
            </wp14:sizeRelH>
            <wp14:sizeRelV relativeFrom="margin">
              <wp14:pctHeight>0</wp14:pctHeight>
            </wp14:sizeRelV>
          </wp:anchor>
        </w:drawing>
      </w:r>
      <w:r w:rsidRPr="004F3789">
        <w:rPr>
          <w:rFonts w:ascii="Times New Roman" w:eastAsia="Times New Roman" w:hAnsi="Times New Roman" w:cs="Times New Roman"/>
          <w:noProof/>
        </w:rPr>
        <w:drawing>
          <wp:anchor distT="0" distB="0" distL="114300" distR="114300" simplePos="0" relativeHeight="251735040" behindDoc="0" locked="0" layoutInCell="1" allowOverlap="1" wp14:anchorId="3F7F364E" wp14:editId="082E5B7C">
            <wp:simplePos x="0" y="0"/>
            <wp:positionH relativeFrom="margin">
              <wp:posOffset>2717165</wp:posOffset>
            </wp:positionH>
            <wp:positionV relativeFrom="paragraph">
              <wp:posOffset>129540</wp:posOffset>
            </wp:positionV>
            <wp:extent cx="2277745" cy="1474470"/>
            <wp:effectExtent l="0" t="0" r="8255" b="0"/>
            <wp:wrapSquare wrapText="bothSides"/>
            <wp:docPr id="6" name="Picture 6" descr="Testimonial Graphics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imonial Graphics (Englis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7774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820" w:rsidRPr="00D51FF7">
        <w:rPr>
          <w:b/>
          <w:bCs/>
        </w:rPr>
        <w:t>Internal Competitions</w:t>
      </w:r>
      <w:r w:rsidR="00150820">
        <w:rPr>
          <w:b/>
          <w:bCs/>
        </w:rPr>
        <w:t xml:space="preserve">: </w:t>
      </w:r>
      <w:r w:rsidR="00150820">
        <w:t xml:space="preserve">Another way to get students involved is for internal competitions. </w:t>
      </w:r>
    </w:p>
    <w:p w14:paraId="55CF5DEA" w14:textId="50E09471" w:rsidR="00150820" w:rsidRDefault="00150820" w:rsidP="00150820">
      <w:pPr>
        <w:pStyle w:val="ListParagraph"/>
        <w:widowControl/>
        <w:numPr>
          <w:ilvl w:val="0"/>
          <w:numId w:val="28"/>
        </w:numPr>
        <w:autoSpaceDE/>
        <w:autoSpaceDN/>
        <w:contextualSpacing/>
      </w:pPr>
      <w:r>
        <w:t xml:space="preserve">Majors/schools </w:t>
      </w:r>
    </w:p>
    <w:p w14:paraId="0F52AF5B" w14:textId="53E57A8B" w:rsidR="00150820" w:rsidRDefault="00150820" w:rsidP="00150820">
      <w:pPr>
        <w:pStyle w:val="ListParagraph"/>
        <w:widowControl/>
        <w:numPr>
          <w:ilvl w:val="0"/>
          <w:numId w:val="28"/>
        </w:numPr>
        <w:autoSpaceDE/>
        <w:autoSpaceDN/>
        <w:contextualSpacing/>
      </w:pPr>
      <w:r>
        <w:t>Residence halls</w:t>
      </w:r>
    </w:p>
    <w:p w14:paraId="721DE543" w14:textId="77777777" w:rsidR="00150820" w:rsidRDefault="00150820" w:rsidP="00150820">
      <w:pPr>
        <w:pStyle w:val="ListParagraph"/>
        <w:widowControl/>
        <w:numPr>
          <w:ilvl w:val="0"/>
          <w:numId w:val="28"/>
        </w:numPr>
        <w:autoSpaceDE/>
        <w:autoSpaceDN/>
        <w:contextualSpacing/>
      </w:pPr>
      <w:r>
        <w:t>Campus organizations</w:t>
      </w:r>
    </w:p>
    <w:p w14:paraId="63E28085" w14:textId="77777777" w:rsidR="00150820" w:rsidRDefault="00150820" w:rsidP="00150820">
      <w:pPr>
        <w:pStyle w:val="ListParagraph"/>
        <w:widowControl/>
        <w:numPr>
          <w:ilvl w:val="0"/>
          <w:numId w:val="28"/>
        </w:numPr>
        <w:autoSpaceDE/>
        <w:autoSpaceDN/>
        <w:contextualSpacing/>
      </w:pPr>
      <w:r>
        <w:t>Greek life</w:t>
      </w:r>
    </w:p>
    <w:p w14:paraId="676709E5" w14:textId="3AA22D46" w:rsidR="00150820" w:rsidRDefault="00150820" w:rsidP="00150820">
      <w:pPr>
        <w:pStyle w:val="ListParagraph"/>
        <w:widowControl/>
        <w:numPr>
          <w:ilvl w:val="0"/>
          <w:numId w:val="28"/>
        </w:numPr>
        <w:autoSpaceDE/>
        <w:autoSpaceDN/>
        <w:contextualSpacing/>
      </w:pPr>
      <w:r>
        <w:t>Athletic teams</w:t>
      </w:r>
    </w:p>
    <w:p w14:paraId="7AAFA4F4" w14:textId="636FCF07" w:rsidR="00F916A4" w:rsidRDefault="00F916A4" w:rsidP="00F916A4">
      <w:pPr>
        <w:widowControl/>
        <w:autoSpaceDE/>
        <w:autoSpaceDN/>
        <w:contextualSpacing/>
      </w:pPr>
    </w:p>
    <w:p w14:paraId="7E040615" w14:textId="12DC9EFB" w:rsidR="00C15946" w:rsidRDefault="00C15946" w:rsidP="00F916A4">
      <w:pPr>
        <w:pStyle w:val="Heading2"/>
        <w:ind w:left="0"/>
        <w:rPr>
          <w:color w:val="365F91" w:themeColor="accent1" w:themeShade="BF"/>
        </w:rPr>
      </w:pPr>
      <w:bookmarkStart w:id="2" w:name="_Hlk106974529"/>
    </w:p>
    <w:p w14:paraId="2F9D2506" w14:textId="50D4C824" w:rsidR="00F916A4" w:rsidRPr="00445C36" w:rsidRDefault="00F916A4" w:rsidP="00F916A4">
      <w:pPr>
        <w:pStyle w:val="Heading2"/>
        <w:ind w:left="0"/>
        <w:rPr>
          <w:color w:val="365F91" w:themeColor="accent1" w:themeShade="BF"/>
        </w:rPr>
      </w:pPr>
      <w:r w:rsidRPr="00445C36">
        <w:rPr>
          <w:color w:val="365F91" w:themeColor="accent1" w:themeShade="BF"/>
        </w:rPr>
        <w:lastRenderedPageBreak/>
        <w:t xml:space="preserve">Kansas Immunization Information System – </w:t>
      </w:r>
      <w:proofErr w:type="spellStart"/>
      <w:r w:rsidRPr="00445C36">
        <w:rPr>
          <w:color w:val="365F91" w:themeColor="accent1" w:themeShade="BF"/>
        </w:rPr>
        <w:t>WebIZ</w:t>
      </w:r>
      <w:proofErr w:type="spellEnd"/>
    </w:p>
    <w:p w14:paraId="69753F53" w14:textId="347A1CEB" w:rsidR="00F916A4" w:rsidRDefault="00F916A4" w:rsidP="00F916A4">
      <w:pPr>
        <w:widowControl/>
        <w:autoSpaceDE/>
        <w:autoSpaceDN/>
        <w:contextualSpacing/>
      </w:pPr>
    </w:p>
    <w:p w14:paraId="143F61A0" w14:textId="14A8D7E0" w:rsidR="00F916A4" w:rsidRDefault="00F916A4" w:rsidP="00F916A4">
      <w:pPr>
        <w:widowControl/>
        <w:autoSpaceDE/>
        <w:autoSpaceDN/>
        <w:contextualSpacing/>
      </w:pPr>
    </w:p>
    <w:p w14:paraId="5E90FC5B" w14:textId="6E6D50E1" w:rsidR="00F916A4" w:rsidRDefault="00F916A4" w:rsidP="00F916A4">
      <w:r>
        <w:t xml:space="preserve">Kansas </w:t>
      </w:r>
      <w:proofErr w:type="spellStart"/>
      <w:r>
        <w:t>WebIZ</w:t>
      </w:r>
      <w:proofErr w:type="spellEnd"/>
      <w:r>
        <w:t xml:space="preserve"> is a great tool to assist in increasing, and tracking, immunization rates. </w:t>
      </w:r>
      <w:proofErr w:type="spellStart"/>
      <w:r>
        <w:t>WebIZ</w:t>
      </w:r>
      <w:proofErr w:type="spellEnd"/>
      <w:r>
        <w:t xml:space="preserve"> is the official statewide, web-based registry designed </w:t>
      </w:r>
      <w:r w:rsidR="00812FAD">
        <w:t xml:space="preserve">to </w:t>
      </w:r>
      <w:r>
        <w:t xml:space="preserve">capture all immunizations administered in Kansas for all age groups. It provides a centralized location for all immunization records and provides significant advantages for health management by: </w:t>
      </w:r>
    </w:p>
    <w:p w14:paraId="7B2E28F7" w14:textId="0433A5B5" w:rsidR="00F916A4" w:rsidRDefault="00F916A4" w:rsidP="00F916A4">
      <w:pPr>
        <w:pStyle w:val="ListParagraph"/>
        <w:widowControl/>
        <w:numPr>
          <w:ilvl w:val="0"/>
          <w:numId w:val="29"/>
        </w:numPr>
        <w:autoSpaceDE/>
        <w:autoSpaceDN/>
        <w:contextualSpacing/>
      </w:pPr>
      <w:r>
        <w:t>Providing patients, healthcare providers, schools, and childcare facilities timely access to complete, accurate and relevant immunization records</w:t>
      </w:r>
    </w:p>
    <w:p w14:paraId="34E679E0" w14:textId="77777777" w:rsidR="00F916A4" w:rsidRDefault="00F916A4" w:rsidP="00F916A4">
      <w:pPr>
        <w:pStyle w:val="ListParagraph"/>
        <w:widowControl/>
        <w:numPr>
          <w:ilvl w:val="0"/>
          <w:numId w:val="29"/>
        </w:numPr>
        <w:autoSpaceDE/>
        <w:autoSpaceDN/>
        <w:contextualSpacing/>
      </w:pPr>
      <w:r>
        <w:t>Assists healthcare providers and pharmacies access immunization coverage and identify areas of need</w:t>
      </w:r>
    </w:p>
    <w:p w14:paraId="08DE60D1" w14:textId="3B3F47AA" w:rsidR="00F916A4" w:rsidRDefault="00F916A4" w:rsidP="00F916A4"/>
    <w:p w14:paraId="5634EE9E" w14:textId="4A8F0B1D" w:rsidR="00F916A4" w:rsidRDefault="00F916A4" w:rsidP="00F916A4">
      <w:r>
        <w:t xml:space="preserve">If you are currently registered as a </w:t>
      </w:r>
      <w:proofErr w:type="spellStart"/>
      <w:r>
        <w:t>WebIZ</w:t>
      </w:r>
      <w:proofErr w:type="spellEnd"/>
      <w:r>
        <w:t xml:space="preserve"> user, continue to log all immunizations in </w:t>
      </w:r>
      <w:proofErr w:type="spellStart"/>
      <w:r>
        <w:t>WebIz</w:t>
      </w:r>
      <w:proofErr w:type="spellEnd"/>
      <w:r>
        <w:t xml:space="preserve">, including those administered during the challenge. </w:t>
      </w:r>
    </w:p>
    <w:p w14:paraId="47B3022F" w14:textId="77FF9C8C" w:rsidR="00F916A4" w:rsidRDefault="00C87BE0" w:rsidP="00F916A4">
      <w:r>
        <w:rPr>
          <w:noProof/>
        </w:rPr>
        <w:drawing>
          <wp:anchor distT="0" distB="0" distL="114300" distR="114300" simplePos="0" relativeHeight="251739136" behindDoc="1" locked="0" layoutInCell="1" allowOverlap="1" wp14:anchorId="0448CB70" wp14:editId="510E7F03">
            <wp:simplePos x="0" y="0"/>
            <wp:positionH relativeFrom="column">
              <wp:posOffset>4107180</wp:posOffset>
            </wp:positionH>
            <wp:positionV relativeFrom="paragraph">
              <wp:posOffset>8993</wp:posOffset>
            </wp:positionV>
            <wp:extent cx="2948940" cy="1880235"/>
            <wp:effectExtent l="0" t="0" r="3810" b="5715"/>
            <wp:wrapTight wrapText="bothSides">
              <wp:wrapPolygon edited="0">
                <wp:start x="0" y="0"/>
                <wp:lineTo x="0" y="21447"/>
                <wp:lineTo x="21488" y="21447"/>
                <wp:lineTo x="21488"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48940" cy="1880235"/>
                    </a:xfrm>
                    <a:prstGeom prst="rect">
                      <a:avLst/>
                    </a:prstGeom>
                  </pic:spPr>
                </pic:pic>
              </a:graphicData>
            </a:graphic>
            <wp14:sizeRelH relativeFrom="page">
              <wp14:pctWidth>0</wp14:pctWidth>
            </wp14:sizeRelH>
            <wp14:sizeRelV relativeFrom="page">
              <wp14:pctHeight>0</wp14:pctHeight>
            </wp14:sizeRelV>
          </wp:anchor>
        </w:drawing>
      </w:r>
    </w:p>
    <w:p w14:paraId="3967964C" w14:textId="5146F61B" w:rsidR="00F916A4" w:rsidRDefault="00F916A4" w:rsidP="00F916A4">
      <w:r>
        <w:t xml:space="preserve">If you are </w:t>
      </w:r>
      <w:r w:rsidRPr="00486A64">
        <w:t>not</w:t>
      </w:r>
      <w:r>
        <w:rPr>
          <w:b/>
          <w:bCs/>
        </w:rPr>
        <w:t xml:space="preserve"> </w:t>
      </w:r>
      <w:r>
        <w:t xml:space="preserve">yet registered, visit </w:t>
      </w:r>
      <w:hyperlink r:id="rId58" w:history="1">
        <w:r w:rsidRPr="00486A64">
          <w:rPr>
            <w:rStyle w:val="Hyperlink"/>
          </w:rPr>
          <w:t>KANPHIX</w:t>
        </w:r>
      </w:hyperlink>
      <w:r>
        <w:t xml:space="preserve"> to start the process:</w:t>
      </w:r>
    </w:p>
    <w:p w14:paraId="09684792" w14:textId="737DA507" w:rsidR="00F916A4" w:rsidRDefault="00F916A4" w:rsidP="00F916A4">
      <w:pPr>
        <w:pStyle w:val="ListParagraph"/>
        <w:widowControl/>
        <w:numPr>
          <w:ilvl w:val="0"/>
          <w:numId w:val="30"/>
        </w:numPr>
        <w:autoSpaceDE/>
        <w:autoSpaceDN/>
        <w:contextualSpacing/>
      </w:pPr>
      <w:r>
        <w:t xml:space="preserve">Go to </w:t>
      </w:r>
      <w:proofErr w:type="spellStart"/>
      <w:r>
        <w:t>KSWebIZ</w:t>
      </w:r>
      <w:proofErr w:type="spellEnd"/>
      <w:r>
        <w:t xml:space="preserve"> website: </w:t>
      </w:r>
      <w:hyperlink r:id="rId59" w:history="1">
        <w:r w:rsidRPr="00AB4C2B">
          <w:rPr>
            <w:rStyle w:val="Hyperlink"/>
          </w:rPr>
          <w:t>https://kanphix.kdhe.state.ks.us/</w:t>
        </w:r>
      </w:hyperlink>
      <w:bookmarkEnd w:id="2"/>
      <w:r>
        <w:t xml:space="preserve"> </w:t>
      </w:r>
    </w:p>
    <w:p w14:paraId="096AA2BC" w14:textId="388EAF81" w:rsidR="00F916A4" w:rsidRDefault="00F916A4" w:rsidP="00F916A4">
      <w:pPr>
        <w:pStyle w:val="ListParagraph"/>
        <w:widowControl/>
        <w:autoSpaceDE/>
        <w:autoSpaceDN/>
        <w:ind w:left="720" w:firstLine="0"/>
        <w:contextualSpacing/>
        <w:jc w:val="center"/>
      </w:pPr>
    </w:p>
    <w:p w14:paraId="55409A48" w14:textId="3E7F2DF8" w:rsidR="00F916A4" w:rsidRDefault="00F916A4" w:rsidP="00F916A4">
      <w:pPr>
        <w:pStyle w:val="ListParagraph"/>
        <w:widowControl/>
        <w:numPr>
          <w:ilvl w:val="0"/>
          <w:numId w:val="30"/>
        </w:numPr>
        <w:autoSpaceDE/>
        <w:autoSpaceDN/>
        <w:contextualSpacing/>
      </w:pPr>
      <w:r>
        <w:t>Under the blue Disease Control and Prevention heading, select the corresponding link marked ‘</w:t>
      </w:r>
      <w:proofErr w:type="spellStart"/>
      <w:r>
        <w:t>WebIz</w:t>
      </w:r>
      <w:proofErr w:type="spellEnd"/>
      <w:r>
        <w:t>’, ‘</w:t>
      </w:r>
      <w:proofErr w:type="spellStart"/>
      <w:r>
        <w:t>WebIz</w:t>
      </w:r>
      <w:proofErr w:type="spellEnd"/>
      <w:r>
        <w:t>-Medicaid’, or ‘</w:t>
      </w:r>
      <w:proofErr w:type="spellStart"/>
      <w:r>
        <w:t>WebIz</w:t>
      </w:r>
      <w:proofErr w:type="spellEnd"/>
      <w:r>
        <w:t>-School Nurse’</w:t>
      </w:r>
    </w:p>
    <w:p w14:paraId="1E0353AC" w14:textId="74AE83DB" w:rsidR="00F916A4" w:rsidRDefault="00F916A4" w:rsidP="00F916A4">
      <w:pPr>
        <w:pStyle w:val="ListParagraph"/>
        <w:widowControl/>
        <w:numPr>
          <w:ilvl w:val="0"/>
          <w:numId w:val="30"/>
        </w:numPr>
        <w:autoSpaceDE/>
        <w:autoSpaceDN/>
        <w:contextualSpacing/>
      </w:pPr>
      <w:r w:rsidRPr="00486A64">
        <w:t xml:space="preserve">Enter your </w:t>
      </w:r>
      <w:r>
        <w:t>Username and Password</w:t>
      </w:r>
    </w:p>
    <w:p w14:paraId="00ADAAC8" w14:textId="65517F19" w:rsidR="00F916A4" w:rsidRDefault="00F916A4" w:rsidP="00F916A4">
      <w:pPr>
        <w:pStyle w:val="ListParagraph"/>
        <w:widowControl/>
        <w:numPr>
          <w:ilvl w:val="0"/>
          <w:numId w:val="30"/>
        </w:numPr>
        <w:autoSpaceDE/>
        <w:autoSpaceDN/>
        <w:contextualSpacing/>
      </w:pPr>
      <w:r>
        <w:t>Select ‘Login’</w:t>
      </w:r>
    </w:p>
    <w:p w14:paraId="64614092" w14:textId="018B9E4B" w:rsidR="00F916A4" w:rsidRDefault="00F916A4" w:rsidP="00F916A4">
      <w:pPr>
        <w:pStyle w:val="ListParagraph"/>
        <w:widowControl/>
        <w:numPr>
          <w:ilvl w:val="0"/>
          <w:numId w:val="30"/>
        </w:numPr>
        <w:autoSpaceDE/>
        <w:autoSpaceDN/>
        <w:contextualSpacing/>
      </w:pPr>
      <w:r>
        <w:t>Next screen requires change of password, enter your username, existing temporary password, a new password, and confirm the new password</w:t>
      </w:r>
    </w:p>
    <w:p w14:paraId="01F713C2" w14:textId="26F9EA4D" w:rsidR="00F916A4" w:rsidRDefault="00C87BE0" w:rsidP="00F916A4">
      <w:pPr>
        <w:pStyle w:val="ListParagraph"/>
        <w:ind w:left="720" w:firstLine="0"/>
        <w:jc w:val="center"/>
      </w:pPr>
      <w:r>
        <w:rPr>
          <w:noProof/>
        </w:rPr>
        <w:drawing>
          <wp:anchor distT="0" distB="0" distL="114300" distR="114300" simplePos="0" relativeHeight="251740160" behindDoc="1" locked="0" layoutInCell="1" allowOverlap="1" wp14:anchorId="64C06209" wp14:editId="6BE942F5">
            <wp:simplePos x="0" y="0"/>
            <wp:positionH relativeFrom="column">
              <wp:posOffset>440793</wp:posOffset>
            </wp:positionH>
            <wp:positionV relativeFrom="paragraph">
              <wp:posOffset>104020</wp:posOffset>
            </wp:positionV>
            <wp:extent cx="3715385" cy="2165350"/>
            <wp:effectExtent l="0" t="0" r="0" b="6350"/>
            <wp:wrapTight wrapText="bothSides">
              <wp:wrapPolygon edited="0">
                <wp:start x="0" y="0"/>
                <wp:lineTo x="0" y="21473"/>
                <wp:lineTo x="21486" y="21473"/>
                <wp:lineTo x="21486" y="0"/>
                <wp:lineTo x="0" y="0"/>
              </wp:wrapPolygon>
            </wp:wrapTight>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715385" cy="2165350"/>
                    </a:xfrm>
                    <a:prstGeom prst="rect">
                      <a:avLst/>
                    </a:prstGeom>
                  </pic:spPr>
                </pic:pic>
              </a:graphicData>
            </a:graphic>
            <wp14:sizeRelH relativeFrom="page">
              <wp14:pctWidth>0</wp14:pctWidth>
            </wp14:sizeRelH>
            <wp14:sizeRelV relativeFrom="page">
              <wp14:pctHeight>0</wp14:pctHeight>
            </wp14:sizeRelV>
          </wp:anchor>
        </w:drawing>
      </w:r>
    </w:p>
    <w:p w14:paraId="4CB4AE7B" w14:textId="448B797D" w:rsidR="00C87BE0" w:rsidRDefault="000E589F" w:rsidP="00C87BE0">
      <w:pPr>
        <w:pStyle w:val="ListParagraph"/>
        <w:widowControl/>
        <w:autoSpaceDE/>
        <w:autoSpaceDN/>
        <w:ind w:left="720" w:firstLine="0"/>
        <w:contextualSpacing/>
      </w:pPr>
      <w:r>
        <w:rPr>
          <w:noProof/>
        </w:rPr>
        <w:drawing>
          <wp:anchor distT="0" distB="0" distL="114300" distR="114300" simplePos="0" relativeHeight="251743232" behindDoc="1" locked="0" layoutInCell="1" allowOverlap="1" wp14:anchorId="7D67B25C" wp14:editId="67A7E478">
            <wp:simplePos x="0" y="0"/>
            <wp:positionH relativeFrom="column">
              <wp:posOffset>4858054</wp:posOffset>
            </wp:positionH>
            <wp:positionV relativeFrom="paragraph">
              <wp:posOffset>8780</wp:posOffset>
            </wp:positionV>
            <wp:extent cx="1864360" cy="2186305"/>
            <wp:effectExtent l="0" t="0" r="0" b="0"/>
            <wp:wrapTight wrapText="bothSides">
              <wp:wrapPolygon edited="0">
                <wp:start x="5076" y="1317"/>
                <wp:lineTo x="3531" y="3200"/>
                <wp:lineTo x="2207" y="4517"/>
                <wp:lineTo x="1545" y="6399"/>
                <wp:lineTo x="1545" y="13363"/>
                <wp:lineTo x="1766" y="13739"/>
                <wp:lineTo x="15008" y="13739"/>
                <wp:lineTo x="16332" y="13363"/>
                <wp:lineTo x="18540" y="11669"/>
                <wp:lineTo x="18319" y="10728"/>
                <wp:lineTo x="16774" y="7717"/>
                <wp:lineTo x="17215" y="3764"/>
                <wp:lineTo x="13905" y="2823"/>
                <wp:lineTo x="6401" y="1317"/>
                <wp:lineTo x="5076" y="131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4360" cy="2186305"/>
                    </a:xfrm>
                    <a:prstGeom prst="rect">
                      <a:avLst/>
                    </a:prstGeom>
                    <a:noFill/>
                  </pic:spPr>
                </pic:pic>
              </a:graphicData>
            </a:graphic>
            <wp14:sizeRelH relativeFrom="page">
              <wp14:pctWidth>0</wp14:pctWidth>
            </wp14:sizeRelH>
            <wp14:sizeRelV relativeFrom="page">
              <wp14:pctHeight>0</wp14:pctHeight>
            </wp14:sizeRelV>
          </wp:anchor>
        </w:drawing>
      </w:r>
    </w:p>
    <w:p w14:paraId="47E5631E" w14:textId="6CB65D05" w:rsidR="00C87BE0" w:rsidRDefault="00C87BE0" w:rsidP="00C87BE0">
      <w:pPr>
        <w:widowControl/>
        <w:autoSpaceDE/>
        <w:autoSpaceDN/>
        <w:contextualSpacing/>
      </w:pPr>
    </w:p>
    <w:p w14:paraId="0D8D3252" w14:textId="72085400" w:rsidR="00C87BE0" w:rsidRDefault="00C87BE0" w:rsidP="00C87BE0">
      <w:pPr>
        <w:widowControl/>
        <w:autoSpaceDE/>
        <w:autoSpaceDN/>
        <w:contextualSpacing/>
      </w:pPr>
    </w:p>
    <w:p w14:paraId="5887CCFC" w14:textId="15EC35BA" w:rsidR="00C87BE0" w:rsidRDefault="00C87BE0" w:rsidP="00C87BE0">
      <w:pPr>
        <w:widowControl/>
        <w:autoSpaceDE/>
        <w:autoSpaceDN/>
        <w:contextualSpacing/>
      </w:pPr>
    </w:p>
    <w:p w14:paraId="51535AB3" w14:textId="0BFBAABE" w:rsidR="00C87BE0" w:rsidRDefault="00C87BE0" w:rsidP="00C87BE0">
      <w:pPr>
        <w:pStyle w:val="ListParagraph"/>
        <w:widowControl/>
        <w:autoSpaceDE/>
        <w:autoSpaceDN/>
        <w:ind w:left="720" w:firstLine="0"/>
        <w:contextualSpacing/>
      </w:pPr>
    </w:p>
    <w:p w14:paraId="64FDA816" w14:textId="7C5F3135" w:rsidR="00C87BE0" w:rsidRDefault="00C87BE0" w:rsidP="00C87BE0">
      <w:pPr>
        <w:pStyle w:val="ListParagraph"/>
        <w:widowControl/>
        <w:autoSpaceDE/>
        <w:autoSpaceDN/>
        <w:ind w:left="720" w:firstLine="0"/>
        <w:contextualSpacing/>
      </w:pPr>
    </w:p>
    <w:p w14:paraId="421D037C" w14:textId="77777777" w:rsidR="00C87BE0" w:rsidRDefault="00C87BE0" w:rsidP="00C87BE0">
      <w:pPr>
        <w:pStyle w:val="ListParagraph"/>
        <w:widowControl/>
        <w:autoSpaceDE/>
        <w:autoSpaceDN/>
        <w:ind w:left="720" w:firstLine="0"/>
        <w:contextualSpacing/>
      </w:pPr>
    </w:p>
    <w:p w14:paraId="30DAE7EA" w14:textId="77777777" w:rsidR="00C87BE0" w:rsidRDefault="00C87BE0" w:rsidP="00C87BE0">
      <w:pPr>
        <w:pStyle w:val="ListParagraph"/>
        <w:widowControl/>
        <w:autoSpaceDE/>
        <w:autoSpaceDN/>
        <w:ind w:left="720" w:firstLine="0"/>
        <w:contextualSpacing/>
      </w:pPr>
    </w:p>
    <w:p w14:paraId="679F4FD1" w14:textId="0553377C" w:rsidR="00C87BE0" w:rsidRDefault="00C87BE0" w:rsidP="00C87BE0">
      <w:pPr>
        <w:widowControl/>
        <w:autoSpaceDE/>
        <w:autoSpaceDN/>
        <w:contextualSpacing/>
      </w:pPr>
    </w:p>
    <w:p w14:paraId="64845115" w14:textId="432785F2" w:rsidR="00C87BE0" w:rsidRDefault="00C87BE0" w:rsidP="00C87BE0">
      <w:pPr>
        <w:widowControl/>
        <w:autoSpaceDE/>
        <w:autoSpaceDN/>
        <w:contextualSpacing/>
      </w:pPr>
    </w:p>
    <w:p w14:paraId="5E4A5D4B" w14:textId="65E9F1EB" w:rsidR="00C87BE0" w:rsidRDefault="00C87BE0" w:rsidP="00C87BE0">
      <w:pPr>
        <w:widowControl/>
        <w:autoSpaceDE/>
        <w:autoSpaceDN/>
        <w:contextualSpacing/>
      </w:pPr>
    </w:p>
    <w:p w14:paraId="5AF29EE2" w14:textId="4626D4BF" w:rsidR="00C87BE0" w:rsidRDefault="00C87BE0" w:rsidP="00C87BE0">
      <w:pPr>
        <w:widowControl/>
        <w:autoSpaceDE/>
        <w:autoSpaceDN/>
        <w:contextualSpacing/>
      </w:pPr>
    </w:p>
    <w:p w14:paraId="3B3072A0" w14:textId="77777777" w:rsidR="00C87BE0" w:rsidRDefault="00C87BE0" w:rsidP="00C87BE0">
      <w:pPr>
        <w:widowControl/>
        <w:autoSpaceDE/>
        <w:autoSpaceDN/>
        <w:contextualSpacing/>
      </w:pPr>
    </w:p>
    <w:p w14:paraId="7EBDB078" w14:textId="2B76C51B" w:rsidR="00F916A4" w:rsidRDefault="00F916A4" w:rsidP="00C87BE0">
      <w:pPr>
        <w:pStyle w:val="ListParagraph"/>
        <w:widowControl/>
        <w:numPr>
          <w:ilvl w:val="0"/>
          <w:numId w:val="30"/>
        </w:numPr>
        <w:autoSpaceDE/>
        <w:autoSpaceDN/>
        <w:contextualSpacing/>
      </w:pPr>
      <w:r>
        <w:t>Fill in the answer to 5 of the listed questions, these will assist with getting logged in if you forget your password in the future</w:t>
      </w:r>
    </w:p>
    <w:p w14:paraId="3556D36A" w14:textId="7533C342" w:rsidR="00F916A4" w:rsidRDefault="00F916A4" w:rsidP="00F916A4">
      <w:pPr>
        <w:pStyle w:val="ListParagraph"/>
        <w:widowControl/>
        <w:numPr>
          <w:ilvl w:val="0"/>
          <w:numId w:val="30"/>
        </w:numPr>
        <w:autoSpaceDE/>
        <w:autoSpaceDN/>
        <w:contextualSpacing/>
      </w:pPr>
      <w:r>
        <w:t>Contact KDHE Immunization Helpdesk if you need assistance (</w:t>
      </w:r>
      <w:hyperlink r:id="rId62" w:history="1">
        <w:r w:rsidRPr="00AB4C2B">
          <w:rPr>
            <w:rStyle w:val="Hyperlink"/>
          </w:rPr>
          <w:t>immregistry@kdheks.gov</w:t>
        </w:r>
      </w:hyperlink>
      <w:r>
        <w:t xml:space="preserve">) </w:t>
      </w:r>
    </w:p>
    <w:p w14:paraId="5E1F44BA" w14:textId="1B647477" w:rsidR="00F916A4" w:rsidRDefault="00F916A4" w:rsidP="00F916A4">
      <w:pPr>
        <w:pStyle w:val="ListParagraph"/>
        <w:widowControl/>
        <w:numPr>
          <w:ilvl w:val="0"/>
          <w:numId w:val="30"/>
        </w:numPr>
        <w:autoSpaceDE/>
        <w:autoSpaceDN/>
        <w:contextualSpacing/>
      </w:pPr>
      <w:r>
        <w:t xml:space="preserve">You are then taken into your </w:t>
      </w:r>
      <w:proofErr w:type="spellStart"/>
      <w:r>
        <w:t>KSWebIz</w:t>
      </w:r>
      <w:proofErr w:type="spellEnd"/>
      <w:r>
        <w:t xml:space="preserve"> account</w:t>
      </w:r>
    </w:p>
    <w:p w14:paraId="05F4AE39" w14:textId="5368AA75" w:rsidR="001E43FE" w:rsidRDefault="00F916A4" w:rsidP="00C87BE0">
      <w:pPr>
        <w:pStyle w:val="ListParagraph"/>
        <w:widowControl/>
        <w:numPr>
          <w:ilvl w:val="0"/>
          <w:numId w:val="30"/>
        </w:numPr>
        <w:autoSpaceDE/>
        <w:autoSpaceDN/>
        <w:contextualSpacing/>
      </w:pPr>
      <w:r>
        <w:t>Select ‘Update’</w:t>
      </w:r>
    </w:p>
    <w:p w14:paraId="71602756" w14:textId="25F5C9C2" w:rsidR="00C87BE0" w:rsidRDefault="00C87BE0" w:rsidP="00C87BE0">
      <w:pPr>
        <w:widowControl/>
        <w:autoSpaceDE/>
        <w:autoSpaceDN/>
        <w:contextualSpacing/>
      </w:pPr>
    </w:p>
    <w:p w14:paraId="6149DB5C" w14:textId="697147FD" w:rsidR="00C87BE0" w:rsidRDefault="00C87BE0" w:rsidP="00C87BE0">
      <w:pPr>
        <w:widowControl/>
        <w:autoSpaceDE/>
        <w:autoSpaceDN/>
        <w:contextualSpacing/>
      </w:pPr>
    </w:p>
    <w:p w14:paraId="39E3A082" w14:textId="77777777" w:rsidR="00C87BE0" w:rsidRPr="00C87BE0" w:rsidRDefault="00C87BE0" w:rsidP="00C87BE0">
      <w:pPr>
        <w:widowControl/>
        <w:autoSpaceDE/>
        <w:autoSpaceDN/>
        <w:contextualSpacing/>
      </w:pPr>
    </w:p>
    <w:p w14:paraId="3987DB0F" w14:textId="35C948A5" w:rsidR="00F916A4" w:rsidRPr="00445C36" w:rsidRDefault="00F916A4" w:rsidP="00F916A4">
      <w:pPr>
        <w:pStyle w:val="Heading2"/>
        <w:ind w:left="0"/>
        <w:rPr>
          <w:color w:val="365F91" w:themeColor="accent1" w:themeShade="BF"/>
        </w:rPr>
      </w:pPr>
      <w:r w:rsidRPr="00445C36">
        <w:rPr>
          <w:color w:val="365F91" w:themeColor="accent1" w:themeShade="BF"/>
        </w:rPr>
        <w:lastRenderedPageBreak/>
        <w:t>Dashboard</w:t>
      </w:r>
    </w:p>
    <w:p w14:paraId="3526B5D2" w14:textId="77777777" w:rsidR="00F916A4" w:rsidRDefault="00F916A4" w:rsidP="00F916A4"/>
    <w:p w14:paraId="660E4453" w14:textId="35508347" w:rsidR="00F916A4" w:rsidRDefault="00F916A4" w:rsidP="00F916A4">
      <w:r>
        <w:t>IKC will host the challenge dashboards</w:t>
      </w:r>
      <w:r w:rsidR="00DA2D3C">
        <w:t xml:space="preserve"> on their </w:t>
      </w:r>
      <w:hyperlink r:id="rId63" w:history="1">
        <w:r w:rsidR="00DA2D3C" w:rsidRPr="00DA2D3C">
          <w:rPr>
            <w:rStyle w:val="Hyperlink"/>
          </w:rPr>
          <w:t>#KansasFightsFlu</w:t>
        </w:r>
      </w:hyperlink>
      <w:r w:rsidR="00DA2D3C">
        <w:t xml:space="preserve"> webpage</w:t>
      </w:r>
      <w:r>
        <w:t xml:space="preserve">. Data will be pulled in from KS </w:t>
      </w:r>
      <w:proofErr w:type="spellStart"/>
      <w:r>
        <w:t>WebIz</w:t>
      </w:r>
      <w:proofErr w:type="spellEnd"/>
      <w:r>
        <w:t xml:space="preserve"> for on-site locations, and for those without student health clinics that are providing vaccinations QR codes will be utilized to track vaccination rates (QR codes specific to each school will be utilized for all campuses to be eligible for grand prizes). The Dashboard will be updated once a week and we encourage links to individual school social media accounts and student health clinic pages. Rates are calculated on total students vaccinated as the numerator, with the denominator being the total student body (as of the financial aid census date).</w:t>
      </w:r>
      <w:r w:rsidR="00340266">
        <w:t xml:space="preserve"> </w:t>
      </w:r>
    </w:p>
    <w:p w14:paraId="1E5434C3" w14:textId="77777777" w:rsidR="00F916A4" w:rsidRDefault="00F916A4" w:rsidP="00F916A4"/>
    <w:p w14:paraId="78BCE684" w14:textId="77777777" w:rsidR="00F916A4" w:rsidRDefault="00F916A4" w:rsidP="00F916A4"/>
    <w:p w14:paraId="459F0497" w14:textId="07A27B44" w:rsidR="00990218" w:rsidRPr="00B654EC" w:rsidRDefault="005E224F">
      <w:pPr>
        <w:rPr>
          <w:rFonts w:ascii="Century Gothic" w:hAnsi="Century Gothic"/>
          <w:b/>
          <w:bCs/>
          <w:color w:val="262860"/>
          <w:sz w:val="44"/>
          <w:szCs w:val="28"/>
        </w:rPr>
      </w:pPr>
      <w:bookmarkStart w:id="3" w:name="_Toc67922428"/>
      <w:r w:rsidRPr="005E224F">
        <w:rPr>
          <w:noProof/>
        </w:rPr>
        <w:drawing>
          <wp:inline distT="0" distB="0" distL="0" distR="0" wp14:anchorId="7F5F9A72" wp14:editId="11B4F0D7">
            <wp:extent cx="7148179" cy="5547841"/>
            <wp:effectExtent l="0" t="0" r="0" b="0"/>
            <wp:docPr id="4" name="Picture 4"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website&#10;&#10;Description automatically generated"/>
                    <pic:cNvPicPr/>
                  </pic:nvPicPr>
                  <pic:blipFill>
                    <a:blip r:embed="rId64"/>
                    <a:stretch>
                      <a:fillRect/>
                    </a:stretch>
                  </pic:blipFill>
                  <pic:spPr>
                    <a:xfrm>
                      <a:off x="0" y="0"/>
                      <a:ext cx="7148179" cy="5547841"/>
                    </a:xfrm>
                    <a:prstGeom prst="rect">
                      <a:avLst/>
                    </a:prstGeom>
                  </pic:spPr>
                </pic:pic>
              </a:graphicData>
            </a:graphic>
          </wp:inline>
        </w:drawing>
      </w:r>
      <w:r w:rsidR="00990218" w:rsidRPr="00B654EC">
        <w:rPr>
          <w:b/>
          <w:bCs/>
        </w:rPr>
        <w:br w:type="page"/>
      </w:r>
    </w:p>
    <w:p w14:paraId="6F837682" w14:textId="756BDA34" w:rsidR="00F916A4" w:rsidRPr="00831880" w:rsidRDefault="00F916A4" w:rsidP="00F916A4">
      <w:pPr>
        <w:pStyle w:val="Heading1"/>
        <w:spacing w:before="120" w:after="120"/>
        <w:ind w:left="0"/>
        <w:jc w:val="left"/>
      </w:pPr>
      <w:r w:rsidRPr="00831880">
        <w:lastRenderedPageBreak/>
        <w:t>References</w:t>
      </w:r>
      <w:bookmarkEnd w:id="3"/>
    </w:p>
    <w:p w14:paraId="216656CF" w14:textId="77777777" w:rsidR="00F916A4" w:rsidRDefault="00F916A4" w:rsidP="00F916A4">
      <w:pPr>
        <w:pStyle w:val="ListParagraph"/>
        <w:widowControl/>
        <w:numPr>
          <w:ilvl w:val="0"/>
          <w:numId w:val="31"/>
        </w:numPr>
        <w:autoSpaceDE/>
        <w:autoSpaceDN/>
        <w:contextualSpacing/>
      </w:pPr>
      <w:r>
        <w:t xml:space="preserve">Nichol K., </w:t>
      </w:r>
      <w:proofErr w:type="spellStart"/>
      <w:r>
        <w:t>D’Heilly</w:t>
      </w:r>
      <w:proofErr w:type="spellEnd"/>
      <w:r>
        <w:t xml:space="preserve"> S., </w:t>
      </w:r>
      <w:proofErr w:type="spellStart"/>
      <w:r>
        <w:t>Ehlinger</w:t>
      </w:r>
      <w:proofErr w:type="spellEnd"/>
      <w:r>
        <w:t xml:space="preserve"> E. Influenza vaccination among college and university students: impact on </w:t>
      </w:r>
      <w:proofErr w:type="spellStart"/>
      <w:r>
        <w:t>influenzalike</w:t>
      </w:r>
      <w:proofErr w:type="spellEnd"/>
      <w:r>
        <w:t xml:space="preserve"> illness, healthcare use, and impaired school performance. Archives Pediatric Adolescent Medicine. 2008;162(12): 1113-1118. </w:t>
      </w:r>
    </w:p>
    <w:p w14:paraId="6E1D0728" w14:textId="77777777" w:rsidR="00F916A4" w:rsidRDefault="00F916A4" w:rsidP="00F916A4">
      <w:pPr>
        <w:pStyle w:val="ListParagraph"/>
        <w:widowControl/>
        <w:numPr>
          <w:ilvl w:val="0"/>
          <w:numId w:val="31"/>
        </w:numPr>
        <w:autoSpaceDE/>
        <w:autoSpaceDN/>
        <w:contextualSpacing/>
      </w:pPr>
      <w:r>
        <w:t xml:space="preserve">Reference group data fall 2021 report. American College Health Association National College Health Assessment Website. Published 2022, accessed June 17, 2022. </w:t>
      </w:r>
      <w:hyperlink r:id="rId65" w:history="1">
        <w:r w:rsidRPr="004535C5">
          <w:rPr>
            <w:rStyle w:val="Hyperlink"/>
          </w:rPr>
          <w:t>https://www.acha.org/documents/ncha/NCHA-III_FALL_2021_REFERENCE_GROUP_EXECUTIVE_SUMMARY.pdf</w:t>
        </w:r>
      </w:hyperlink>
      <w:r>
        <w:t xml:space="preserve"> </w:t>
      </w:r>
    </w:p>
    <w:p w14:paraId="43E3867C" w14:textId="7E9CDDA0" w:rsidR="00F916A4" w:rsidRPr="00150820" w:rsidRDefault="00F916A4" w:rsidP="00F916A4">
      <w:pPr>
        <w:pStyle w:val="ListParagraph"/>
        <w:widowControl/>
        <w:numPr>
          <w:ilvl w:val="0"/>
          <w:numId w:val="31"/>
        </w:numPr>
        <w:autoSpaceDE/>
        <w:autoSpaceDN/>
        <w:contextualSpacing/>
        <w:sectPr w:rsidR="00F916A4" w:rsidRPr="00150820">
          <w:pgSz w:w="12240" w:h="15840"/>
          <w:pgMar w:top="1480" w:right="0" w:bottom="280" w:left="680" w:header="720" w:footer="720" w:gutter="0"/>
          <w:cols w:space="720"/>
        </w:sectPr>
      </w:pPr>
      <w:r>
        <w:t xml:space="preserve">Nichol K., </w:t>
      </w:r>
      <w:proofErr w:type="spellStart"/>
      <w:r>
        <w:t>Tummers</w:t>
      </w:r>
      <w:proofErr w:type="spellEnd"/>
      <w:r>
        <w:t xml:space="preserve"> K., Hoyer-</w:t>
      </w:r>
      <w:proofErr w:type="spellStart"/>
      <w:r>
        <w:t>Leitzel</w:t>
      </w:r>
      <w:proofErr w:type="spellEnd"/>
      <w:r>
        <w:t xml:space="preserve"> A., et al. Modeling seasonal influenza outbreak in a closed college campus: impact of pre-season vaccination, in-season </w:t>
      </w:r>
      <w:proofErr w:type="gramStart"/>
      <w:r>
        <w:t>vaccination</w:t>
      </w:r>
      <w:proofErr w:type="gramEnd"/>
      <w:r>
        <w:t xml:space="preserve"> and holidays/breaks. </w:t>
      </w:r>
      <w:proofErr w:type="spellStart"/>
      <w:r>
        <w:t>PLo</w:t>
      </w:r>
      <w:proofErr w:type="spellEnd"/>
    </w:p>
    <w:p w14:paraId="4E3BCC7F" w14:textId="77777777" w:rsidR="00C26756" w:rsidRPr="00A927DC" w:rsidRDefault="00C26756" w:rsidP="00520977">
      <w:pPr>
        <w:rPr>
          <w:rFonts w:ascii="Arial" w:hAnsi="Arial" w:cs="Arial"/>
          <w:sz w:val="18"/>
        </w:rPr>
        <w:sectPr w:rsidR="00C26756" w:rsidRPr="00A927DC" w:rsidSect="000847BA">
          <w:type w:val="continuous"/>
          <w:pgSz w:w="12240" w:h="15840"/>
          <w:pgMar w:top="1420" w:right="0" w:bottom="280" w:left="2250" w:header="720" w:footer="720" w:gutter="0"/>
          <w:cols w:num="2" w:space="720" w:equalWidth="0">
            <w:col w:w="5359" w:space="40"/>
            <w:col w:w="6161"/>
          </w:cols>
        </w:sectPr>
      </w:pPr>
    </w:p>
    <w:p w14:paraId="6365CF77" w14:textId="7F9F4764" w:rsidR="005E224F" w:rsidRPr="005E224F" w:rsidRDefault="005E224F" w:rsidP="00812FAD">
      <w:pPr>
        <w:tabs>
          <w:tab w:val="left" w:pos="6245"/>
        </w:tabs>
      </w:pPr>
    </w:p>
    <w:sectPr w:rsidR="005E224F" w:rsidRPr="005E224F" w:rsidSect="00386463">
      <w:pgSz w:w="12240" w:h="15840"/>
      <w:pgMar w:top="1420" w:right="0" w:bottom="280" w:left="1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D4218" w14:textId="77777777" w:rsidR="00F35386" w:rsidRDefault="00F35386" w:rsidP="003759F1">
      <w:r>
        <w:separator/>
      </w:r>
    </w:p>
  </w:endnote>
  <w:endnote w:type="continuationSeparator" w:id="0">
    <w:p w14:paraId="7E903B5C" w14:textId="77777777" w:rsidR="00F35386" w:rsidRDefault="00F35386" w:rsidP="0037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628392"/>
      <w:docPartObj>
        <w:docPartGallery w:val="Page Numbers (Bottom of Page)"/>
        <w:docPartUnique/>
      </w:docPartObj>
    </w:sdtPr>
    <w:sdtEndPr>
      <w:rPr>
        <w:color w:val="7F7F7F" w:themeColor="background1" w:themeShade="7F"/>
        <w:spacing w:val="60"/>
      </w:rPr>
    </w:sdtEndPr>
    <w:sdtContent>
      <w:p w14:paraId="319B4B07" w14:textId="0E708894" w:rsidR="000A146D" w:rsidRDefault="000A146D" w:rsidP="008D0A42">
        <w:pPr>
          <w:pStyle w:val="Footer"/>
          <w:pBdr>
            <w:top w:val="single" w:sz="4" w:space="1" w:color="D9D9D9" w:themeColor="background1" w:themeShade="D9"/>
          </w:pBdr>
          <w:tabs>
            <w:tab w:val="left" w:pos="9360"/>
          </w:tabs>
          <w:ind w:right="940"/>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8861212" w14:textId="77777777" w:rsidR="000A146D" w:rsidRDefault="000A1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3B407" w14:textId="77777777" w:rsidR="00F35386" w:rsidRDefault="00F35386" w:rsidP="003759F1">
      <w:r>
        <w:separator/>
      </w:r>
    </w:p>
  </w:footnote>
  <w:footnote w:type="continuationSeparator" w:id="0">
    <w:p w14:paraId="2DFB08FB" w14:textId="77777777" w:rsidR="00F35386" w:rsidRDefault="00F35386" w:rsidP="00375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666A" w14:textId="20144AAB" w:rsidR="000A0296" w:rsidRDefault="000A146D">
    <w:pPr>
      <w:pStyle w:val="Header"/>
    </w:pPr>
    <w:r>
      <w:rPr>
        <w:noProof/>
      </w:rPr>
      <w:drawing>
        <wp:anchor distT="0" distB="0" distL="114300" distR="114300" simplePos="0" relativeHeight="251658240" behindDoc="0" locked="0" layoutInCell="1" allowOverlap="1" wp14:anchorId="6ED3DD82" wp14:editId="37A822A1">
          <wp:simplePos x="0" y="0"/>
          <wp:positionH relativeFrom="column">
            <wp:posOffset>-1802508</wp:posOffset>
          </wp:positionH>
          <wp:positionV relativeFrom="paragraph">
            <wp:posOffset>-2434264</wp:posOffset>
          </wp:positionV>
          <wp:extent cx="9152238" cy="2946862"/>
          <wp:effectExtent l="0" t="0" r="0" b="6350"/>
          <wp:wrapThrough wrapText="bothSides">
            <wp:wrapPolygon edited="0">
              <wp:start x="0" y="6424"/>
              <wp:lineTo x="0" y="21507"/>
              <wp:lineTo x="21537" y="21507"/>
              <wp:lineTo x="21537" y="6424"/>
              <wp:lineTo x="0" y="6424"/>
            </wp:wrapPolygon>
          </wp:wrapThrough>
          <wp:docPr id="3" name="Picture 3" descr="A picture containing building, tiled, colorful, ti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Stock-1227242767.jpg"/>
                  <pic:cNvPicPr/>
                </pic:nvPicPr>
                <pic:blipFill rotWithShape="1">
                  <a:blip r:embed="rId1">
                    <a:extLst>
                      <a:ext uri="{28A0092B-C50C-407E-A947-70E740481C1C}">
                        <a14:useLocalDpi xmlns:a14="http://schemas.microsoft.com/office/drawing/2010/main" val="0"/>
                      </a:ext>
                    </a:extLst>
                  </a:blip>
                  <a:srcRect t="-19869" b="55458"/>
                  <a:stretch/>
                </pic:blipFill>
                <pic:spPr bwMode="auto">
                  <a:xfrm>
                    <a:off x="0" y="0"/>
                    <a:ext cx="9152238" cy="2946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37A"/>
    <w:multiLevelType w:val="hybridMultilevel"/>
    <w:tmpl w:val="1450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030E2"/>
    <w:multiLevelType w:val="hybridMultilevel"/>
    <w:tmpl w:val="392833E6"/>
    <w:lvl w:ilvl="0" w:tplc="3946AA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A50D8"/>
    <w:multiLevelType w:val="hybridMultilevel"/>
    <w:tmpl w:val="9036DF5E"/>
    <w:lvl w:ilvl="0" w:tplc="3946AA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A6769"/>
    <w:multiLevelType w:val="hybridMultilevel"/>
    <w:tmpl w:val="F6E8BBEC"/>
    <w:lvl w:ilvl="0" w:tplc="3C920A50">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767946"/>
    <w:multiLevelType w:val="hybridMultilevel"/>
    <w:tmpl w:val="7040A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A34FF"/>
    <w:multiLevelType w:val="hybridMultilevel"/>
    <w:tmpl w:val="C480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D3197"/>
    <w:multiLevelType w:val="hybridMultilevel"/>
    <w:tmpl w:val="6EA2DD9C"/>
    <w:lvl w:ilvl="0" w:tplc="3946AA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0000F"/>
    <w:multiLevelType w:val="hybridMultilevel"/>
    <w:tmpl w:val="E77E8FC6"/>
    <w:lvl w:ilvl="0" w:tplc="3B7C6CE4">
      <w:start w:val="1"/>
      <w:numFmt w:val="bullet"/>
      <w:lvlText w:val="•"/>
      <w:lvlJc w:val="left"/>
      <w:pPr>
        <w:tabs>
          <w:tab w:val="num" w:pos="720"/>
        </w:tabs>
        <w:ind w:left="720" w:hanging="360"/>
      </w:pPr>
      <w:rPr>
        <w:rFonts w:ascii="Times New Roman" w:hAnsi="Times New Roman" w:hint="default"/>
      </w:rPr>
    </w:lvl>
    <w:lvl w:ilvl="1" w:tplc="C4B88370" w:tentative="1">
      <w:start w:val="1"/>
      <w:numFmt w:val="bullet"/>
      <w:lvlText w:val="•"/>
      <w:lvlJc w:val="left"/>
      <w:pPr>
        <w:tabs>
          <w:tab w:val="num" w:pos="1440"/>
        </w:tabs>
        <w:ind w:left="1440" w:hanging="360"/>
      </w:pPr>
      <w:rPr>
        <w:rFonts w:ascii="Times New Roman" w:hAnsi="Times New Roman" w:hint="default"/>
      </w:rPr>
    </w:lvl>
    <w:lvl w:ilvl="2" w:tplc="C34AA6C6" w:tentative="1">
      <w:start w:val="1"/>
      <w:numFmt w:val="bullet"/>
      <w:lvlText w:val="•"/>
      <w:lvlJc w:val="left"/>
      <w:pPr>
        <w:tabs>
          <w:tab w:val="num" w:pos="2160"/>
        </w:tabs>
        <w:ind w:left="2160" w:hanging="360"/>
      </w:pPr>
      <w:rPr>
        <w:rFonts w:ascii="Times New Roman" w:hAnsi="Times New Roman" w:hint="default"/>
      </w:rPr>
    </w:lvl>
    <w:lvl w:ilvl="3" w:tplc="67909D0E" w:tentative="1">
      <w:start w:val="1"/>
      <w:numFmt w:val="bullet"/>
      <w:lvlText w:val="•"/>
      <w:lvlJc w:val="left"/>
      <w:pPr>
        <w:tabs>
          <w:tab w:val="num" w:pos="2880"/>
        </w:tabs>
        <w:ind w:left="2880" w:hanging="360"/>
      </w:pPr>
      <w:rPr>
        <w:rFonts w:ascii="Times New Roman" w:hAnsi="Times New Roman" w:hint="default"/>
      </w:rPr>
    </w:lvl>
    <w:lvl w:ilvl="4" w:tplc="9DBEE7A0" w:tentative="1">
      <w:start w:val="1"/>
      <w:numFmt w:val="bullet"/>
      <w:lvlText w:val="•"/>
      <w:lvlJc w:val="left"/>
      <w:pPr>
        <w:tabs>
          <w:tab w:val="num" w:pos="3600"/>
        </w:tabs>
        <w:ind w:left="3600" w:hanging="360"/>
      </w:pPr>
      <w:rPr>
        <w:rFonts w:ascii="Times New Roman" w:hAnsi="Times New Roman" w:hint="default"/>
      </w:rPr>
    </w:lvl>
    <w:lvl w:ilvl="5" w:tplc="A216A154" w:tentative="1">
      <w:start w:val="1"/>
      <w:numFmt w:val="bullet"/>
      <w:lvlText w:val="•"/>
      <w:lvlJc w:val="left"/>
      <w:pPr>
        <w:tabs>
          <w:tab w:val="num" w:pos="4320"/>
        </w:tabs>
        <w:ind w:left="4320" w:hanging="360"/>
      </w:pPr>
      <w:rPr>
        <w:rFonts w:ascii="Times New Roman" w:hAnsi="Times New Roman" w:hint="default"/>
      </w:rPr>
    </w:lvl>
    <w:lvl w:ilvl="6" w:tplc="B6E4E91C" w:tentative="1">
      <w:start w:val="1"/>
      <w:numFmt w:val="bullet"/>
      <w:lvlText w:val="•"/>
      <w:lvlJc w:val="left"/>
      <w:pPr>
        <w:tabs>
          <w:tab w:val="num" w:pos="5040"/>
        </w:tabs>
        <w:ind w:left="5040" w:hanging="360"/>
      </w:pPr>
      <w:rPr>
        <w:rFonts w:ascii="Times New Roman" w:hAnsi="Times New Roman" w:hint="default"/>
      </w:rPr>
    </w:lvl>
    <w:lvl w:ilvl="7" w:tplc="750CD22C" w:tentative="1">
      <w:start w:val="1"/>
      <w:numFmt w:val="bullet"/>
      <w:lvlText w:val="•"/>
      <w:lvlJc w:val="left"/>
      <w:pPr>
        <w:tabs>
          <w:tab w:val="num" w:pos="5760"/>
        </w:tabs>
        <w:ind w:left="5760" w:hanging="360"/>
      </w:pPr>
      <w:rPr>
        <w:rFonts w:ascii="Times New Roman" w:hAnsi="Times New Roman" w:hint="default"/>
      </w:rPr>
    </w:lvl>
    <w:lvl w:ilvl="8" w:tplc="5718CCF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14E5552"/>
    <w:multiLevelType w:val="hybridMultilevel"/>
    <w:tmpl w:val="EB0A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93170A"/>
    <w:multiLevelType w:val="hybridMultilevel"/>
    <w:tmpl w:val="28686D60"/>
    <w:lvl w:ilvl="0" w:tplc="3946AA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C6FF1"/>
    <w:multiLevelType w:val="hybridMultilevel"/>
    <w:tmpl w:val="96A016E0"/>
    <w:lvl w:ilvl="0" w:tplc="3946AA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35F30"/>
    <w:multiLevelType w:val="hybridMultilevel"/>
    <w:tmpl w:val="A1C4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F5D71"/>
    <w:multiLevelType w:val="hybridMultilevel"/>
    <w:tmpl w:val="EED0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9343CB"/>
    <w:multiLevelType w:val="hybridMultilevel"/>
    <w:tmpl w:val="525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C19B9"/>
    <w:multiLevelType w:val="hybridMultilevel"/>
    <w:tmpl w:val="FC0883EC"/>
    <w:lvl w:ilvl="0" w:tplc="9ABEF4A4">
      <w:start w:val="1"/>
      <w:numFmt w:val="decimal"/>
      <w:lvlText w:val="%1."/>
      <w:lvlJc w:val="left"/>
      <w:pPr>
        <w:ind w:left="1482" w:hanging="361"/>
      </w:pPr>
      <w:rPr>
        <w:spacing w:val="0"/>
        <w:w w:val="102"/>
        <w:lang w:val="en-US" w:eastAsia="en-US" w:bidi="en-US"/>
      </w:rPr>
    </w:lvl>
    <w:lvl w:ilvl="1" w:tplc="C0503F0A">
      <w:numFmt w:val="bullet"/>
      <w:lvlText w:val="•"/>
      <w:lvlJc w:val="left"/>
      <w:pPr>
        <w:ind w:left="2488" w:hanging="361"/>
      </w:pPr>
      <w:rPr>
        <w:lang w:val="en-US" w:eastAsia="en-US" w:bidi="en-US"/>
      </w:rPr>
    </w:lvl>
    <w:lvl w:ilvl="2" w:tplc="B00AF04C">
      <w:numFmt w:val="bullet"/>
      <w:lvlText w:val="•"/>
      <w:lvlJc w:val="left"/>
      <w:pPr>
        <w:ind w:left="3496" w:hanging="361"/>
      </w:pPr>
      <w:rPr>
        <w:lang w:val="en-US" w:eastAsia="en-US" w:bidi="en-US"/>
      </w:rPr>
    </w:lvl>
    <w:lvl w:ilvl="3" w:tplc="498E1C96">
      <w:numFmt w:val="bullet"/>
      <w:lvlText w:val="•"/>
      <w:lvlJc w:val="left"/>
      <w:pPr>
        <w:ind w:left="4504" w:hanging="361"/>
      </w:pPr>
      <w:rPr>
        <w:lang w:val="en-US" w:eastAsia="en-US" w:bidi="en-US"/>
      </w:rPr>
    </w:lvl>
    <w:lvl w:ilvl="4" w:tplc="26E4436A">
      <w:numFmt w:val="bullet"/>
      <w:lvlText w:val="•"/>
      <w:lvlJc w:val="left"/>
      <w:pPr>
        <w:ind w:left="5512" w:hanging="361"/>
      </w:pPr>
      <w:rPr>
        <w:lang w:val="en-US" w:eastAsia="en-US" w:bidi="en-US"/>
      </w:rPr>
    </w:lvl>
    <w:lvl w:ilvl="5" w:tplc="9AB0C804">
      <w:numFmt w:val="bullet"/>
      <w:lvlText w:val="•"/>
      <w:lvlJc w:val="left"/>
      <w:pPr>
        <w:ind w:left="6520" w:hanging="361"/>
      </w:pPr>
      <w:rPr>
        <w:lang w:val="en-US" w:eastAsia="en-US" w:bidi="en-US"/>
      </w:rPr>
    </w:lvl>
    <w:lvl w:ilvl="6" w:tplc="E3C0E62A">
      <w:numFmt w:val="bullet"/>
      <w:lvlText w:val="•"/>
      <w:lvlJc w:val="left"/>
      <w:pPr>
        <w:ind w:left="7528" w:hanging="361"/>
      </w:pPr>
      <w:rPr>
        <w:lang w:val="en-US" w:eastAsia="en-US" w:bidi="en-US"/>
      </w:rPr>
    </w:lvl>
    <w:lvl w:ilvl="7" w:tplc="9C1A14BC">
      <w:numFmt w:val="bullet"/>
      <w:lvlText w:val="•"/>
      <w:lvlJc w:val="left"/>
      <w:pPr>
        <w:ind w:left="8536" w:hanging="361"/>
      </w:pPr>
      <w:rPr>
        <w:lang w:val="en-US" w:eastAsia="en-US" w:bidi="en-US"/>
      </w:rPr>
    </w:lvl>
    <w:lvl w:ilvl="8" w:tplc="E5629262">
      <w:numFmt w:val="bullet"/>
      <w:lvlText w:val="•"/>
      <w:lvlJc w:val="left"/>
      <w:pPr>
        <w:ind w:left="9544" w:hanging="361"/>
      </w:pPr>
      <w:rPr>
        <w:lang w:val="en-US" w:eastAsia="en-US" w:bidi="en-US"/>
      </w:rPr>
    </w:lvl>
  </w:abstractNum>
  <w:abstractNum w:abstractNumId="15" w15:restartNumberingAfterBreak="0">
    <w:nsid w:val="3EDC3D5B"/>
    <w:multiLevelType w:val="hybridMultilevel"/>
    <w:tmpl w:val="224624AC"/>
    <w:lvl w:ilvl="0" w:tplc="3946AA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E22851"/>
    <w:multiLevelType w:val="hybridMultilevel"/>
    <w:tmpl w:val="A784F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0D280D"/>
    <w:multiLevelType w:val="hybridMultilevel"/>
    <w:tmpl w:val="6C22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71C80"/>
    <w:multiLevelType w:val="hybridMultilevel"/>
    <w:tmpl w:val="227AE82A"/>
    <w:lvl w:ilvl="0" w:tplc="F79A7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B2081"/>
    <w:multiLevelType w:val="hybridMultilevel"/>
    <w:tmpl w:val="472A7CCA"/>
    <w:lvl w:ilvl="0" w:tplc="D51C3656">
      <w:start w:val="1"/>
      <w:numFmt w:val="decimal"/>
      <w:lvlText w:val="%1."/>
      <w:lvlJc w:val="left"/>
      <w:pPr>
        <w:ind w:left="1843" w:hanging="361"/>
      </w:pPr>
      <w:rPr>
        <w:rFonts w:ascii="Calibri Light" w:eastAsia="Calibri Light" w:hAnsi="Calibri Light" w:cs="Calibri Light" w:hint="default"/>
        <w:spacing w:val="0"/>
        <w:w w:val="102"/>
        <w:sz w:val="22"/>
        <w:szCs w:val="22"/>
        <w:lang w:val="en-US" w:eastAsia="en-US" w:bidi="en-US"/>
      </w:rPr>
    </w:lvl>
    <w:lvl w:ilvl="1" w:tplc="CDF822C8">
      <w:start w:val="3"/>
      <w:numFmt w:val="decimal"/>
      <w:lvlText w:val="%2."/>
      <w:lvlJc w:val="left"/>
      <w:pPr>
        <w:ind w:left="762" w:hanging="240"/>
      </w:pPr>
      <w:rPr>
        <w:rFonts w:hint="default"/>
        <w:b/>
        <w:bCs/>
        <w:spacing w:val="-26"/>
        <w:w w:val="99"/>
        <w:lang w:val="en-US" w:eastAsia="en-US" w:bidi="en-US"/>
      </w:rPr>
    </w:lvl>
    <w:lvl w:ilvl="2" w:tplc="C9F68B3E">
      <w:numFmt w:val="bullet"/>
      <w:lvlText w:val="•"/>
      <w:lvlJc w:val="left"/>
      <w:pPr>
        <w:ind w:left="2920" w:hanging="240"/>
      </w:pPr>
      <w:rPr>
        <w:rFonts w:hint="default"/>
        <w:lang w:val="en-US" w:eastAsia="en-US" w:bidi="en-US"/>
      </w:rPr>
    </w:lvl>
    <w:lvl w:ilvl="3" w:tplc="4C442C5A">
      <w:numFmt w:val="bullet"/>
      <w:lvlText w:val="•"/>
      <w:lvlJc w:val="left"/>
      <w:pPr>
        <w:ind w:left="4000" w:hanging="240"/>
      </w:pPr>
      <w:rPr>
        <w:rFonts w:hint="default"/>
        <w:lang w:val="en-US" w:eastAsia="en-US" w:bidi="en-US"/>
      </w:rPr>
    </w:lvl>
    <w:lvl w:ilvl="4" w:tplc="D826ED04">
      <w:numFmt w:val="bullet"/>
      <w:lvlText w:val="•"/>
      <w:lvlJc w:val="left"/>
      <w:pPr>
        <w:ind w:left="5080" w:hanging="240"/>
      </w:pPr>
      <w:rPr>
        <w:rFonts w:hint="default"/>
        <w:lang w:val="en-US" w:eastAsia="en-US" w:bidi="en-US"/>
      </w:rPr>
    </w:lvl>
    <w:lvl w:ilvl="5" w:tplc="51ACBBC0">
      <w:numFmt w:val="bullet"/>
      <w:lvlText w:val="•"/>
      <w:lvlJc w:val="left"/>
      <w:pPr>
        <w:ind w:left="6160" w:hanging="240"/>
      </w:pPr>
      <w:rPr>
        <w:rFonts w:hint="default"/>
        <w:lang w:val="en-US" w:eastAsia="en-US" w:bidi="en-US"/>
      </w:rPr>
    </w:lvl>
    <w:lvl w:ilvl="6" w:tplc="2438EA3E">
      <w:numFmt w:val="bullet"/>
      <w:lvlText w:val="•"/>
      <w:lvlJc w:val="left"/>
      <w:pPr>
        <w:ind w:left="7240" w:hanging="240"/>
      </w:pPr>
      <w:rPr>
        <w:rFonts w:hint="default"/>
        <w:lang w:val="en-US" w:eastAsia="en-US" w:bidi="en-US"/>
      </w:rPr>
    </w:lvl>
    <w:lvl w:ilvl="7" w:tplc="01E62F9A">
      <w:numFmt w:val="bullet"/>
      <w:lvlText w:val="•"/>
      <w:lvlJc w:val="left"/>
      <w:pPr>
        <w:ind w:left="8320" w:hanging="240"/>
      </w:pPr>
      <w:rPr>
        <w:rFonts w:hint="default"/>
        <w:lang w:val="en-US" w:eastAsia="en-US" w:bidi="en-US"/>
      </w:rPr>
    </w:lvl>
    <w:lvl w:ilvl="8" w:tplc="9418EA7A">
      <w:numFmt w:val="bullet"/>
      <w:lvlText w:val="•"/>
      <w:lvlJc w:val="left"/>
      <w:pPr>
        <w:ind w:left="9400" w:hanging="240"/>
      </w:pPr>
      <w:rPr>
        <w:rFonts w:hint="default"/>
        <w:lang w:val="en-US" w:eastAsia="en-US" w:bidi="en-US"/>
      </w:rPr>
    </w:lvl>
  </w:abstractNum>
  <w:abstractNum w:abstractNumId="20" w15:restartNumberingAfterBreak="0">
    <w:nsid w:val="4CFA65B3"/>
    <w:multiLevelType w:val="hybridMultilevel"/>
    <w:tmpl w:val="B226E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3B253E"/>
    <w:multiLevelType w:val="hybridMultilevel"/>
    <w:tmpl w:val="F384B54A"/>
    <w:lvl w:ilvl="0" w:tplc="3946AA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73B57"/>
    <w:multiLevelType w:val="hybridMultilevel"/>
    <w:tmpl w:val="53DED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268C6"/>
    <w:multiLevelType w:val="hybridMultilevel"/>
    <w:tmpl w:val="6254B902"/>
    <w:lvl w:ilvl="0" w:tplc="2FEA8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306CA4"/>
    <w:multiLevelType w:val="hybridMultilevel"/>
    <w:tmpl w:val="3BC69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DF4BF1"/>
    <w:multiLevelType w:val="hybridMultilevel"/>
    <w:tmpl w:val="5B7C333A"/>
    <w:lvl w:ilvl="0" w:tplc="3946AA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31CE8"/>
    <w:multiLevelType w:val="hybridMultilevel"/>
    <w:tmpl w:val="281C0426"/>
    <w:lvl w:ilvl="0" w:tplc="66E4A35E">
      <w:numFmt w:val="bullet"/>
      <w:lvlText w:val="•"/>
      <w:lvlJc w:val="left"/>
      <w:pPr>
        <w:ind w:left="113" w:hanging="114"/>
      </w:pPr>
      <w:rPr>
        <w:rFonts w:ascii="Calibri" w:eastAsia="Calibri" w:hAnsi="Calibri" w:cs="Calibri" w:hint="default"/>
        <w:color w:val="538235"/>
        <w:spacing w:val="-8"/>
        <w:w w:val="102"/>
        <w:sz w:val="20"/>
        <w:szCs w:val="20"/>
        <w:lang w:val="en-US" w:eastAsia="en-US" w:bidi="en-US"/>
      </w:rPr>
    </w:lvl>
    <w:lvl w:ilvl="1" w:tplc="FAD423F8">
      <w:numFmt w:val="bullet"/>
      <w:lvlText w:val="•"/>
      <w:lvlJc w:val="left"/>
      <w:pPr>
        <w:ind w:left="279" w:hanging="114"/>
      </w:pPr>
      <w:rPr>
        <w:rFonts w:hint="default"/>
        <w:lang w:val="en-US" w:eastAsia="en-US" w:bidi="en-US"/>
      </w:rPr>
    </w:lvl>
    <w:lvl w:ilvl="2" w:tplc="56767D14">
      <w:numFmt w:val="bullet"/>
      <w:lvlText w:val="•"/>
      <w:lvlJc w:val="left"/>
      <w:pPr>
        <w:ind w:left="438" w:hanging="114"/>
      </w:pPr>
      <w:rPr>
        <w:rFonts w:hint="default"/>
        <w:lang w:val="en-US" w:eastAsia="en-US" w:bidi="en-US"/>
      </w:rPr>
    </w:lvl>
    <w:lvl w:ilvl="3" w:tplc="0F94DB8E">
      <w:numFmt w:val="bullet"/>
      <w:lvlText w:val="•"/>
      <w:lvlJc w:val="left"/>
      <w:pPr>
        <w:ind w:left="598" w:hanging="114"/>
      </w:pPr>
      <w:rPr>
        <w:rFonts w:hint="default"/>
        <w:lang w:val="en-US" w:eastAsia="en-US" w:bidi="en-US"/>
      </w:rPr>
    </w:lvl>
    <w:lvl w:ilvl="4" w:tplc="4E9AE5B0">
      <w:numFmt w:val="bullet"/>
      <w:lvlText w:val="•"/>
      <w:lvlJc w:val="left"/>
      <w:pPr>
        <w:ind w:left="757" w:hanging="114"/>
      </w:pPr>
      <w:rPr>
        <w:rFonts w:hint="default"/>
        <w:lang w:val="en-US" w:eastAsia="en-US" w:bidi="en-US"/>
      </w:rPr>
    </w:lvl>
    <w:lvl w:ilvl="5" w:tplc="2C9CD094">
      <w:numFmt w:val="bullet"/>
      <w:lvlText w:val="•"/>
      <w:lvlJc w:val="left"/>
      <w:pPr>
        <w:ind w:left="917" w:hanging="114"/>
      </w:pPr>
      <w:rPr>
        <w:rFonts w:hint="default"/>
        <w:lang w:val="en-US" w:eastAsia="en-US" w:bidi="en-US"/>
      </w:rPr>
    </w:lvl>
    <w:lvl w:ilvl="6" w:tplc="4E9E70EA">
      <w:numFmt w:val="bullet"/>
      <w:lvlText w:val="•"/>
      <w:lvlJc w:val="left"/>
      <w:pPr>
        <w:ind w:left="1076" w:hanging="114"/>
      </w:pPr>
      <w:rPr>
        <w:rFonts w:hint="default"/>
        <w:lang w:val="en-US" w:eastAsia="en-US" w:bidi="en-US"/>
      </w:rPr>
    </w:lvl>
    <w:lvl w:ilvl="7" w:tplc="5D1C8464">
      <w:numFmt w:val="bullet"/>
      <w:lvlText w:val="•"/>
      <w:lvlJc w:val="left"/>
      <w:pPr>
        <w:ind w:left="1236" w:hanging="114"/>
      </w:pPr>
      <w:rPr>
        <w:rFonts w:hint="default"/>
        <w:lang w:val="en-US" w:eastAsia="en-US" w:bidi="en-US"/>
      </w:rPr>
    </w:lvl>
    <w:lvl w:ilvl="8" w:tplc="74EC033E">
      <w:numFmt w:val="bullet"/>
      <w:lvlText w:val="•"/>
      <w:lvlJc w:val="left"/>
      <w:pPr>
        <w:ind w:left="1395" w:hanging="114"/>
      </w:pPr>
      <w:rPr>
        <w:rFonts w:hint="default"/>
        <w:lang w:val="en-US" w:eastAsia="en-US" w:bidi="en-US"/>
      </w:rPr>
    </w:lvl>
  </w:abstractNum>
  <w:abstractNum w:abstractNumId="27" w15:restartNumberingAfterBreak="0">
    <w:nsid w:val="626E6DE7"/>
    <w:multiLevelType w:val="hybridMultilevel"/>
    <w:tmpl w:val="F1807BEA"/>
    <w:lvl w:ilvl="0" w:tplc="51C69E0C">
      <w:numFmt w:val="bullet"/>
      <w:lvlText w:val="•"/>
      <w:lvlJc w:val="left"/>
      <w:pPr>
        <w:ind w:left="113" w:hanging="114"/>
      </w:pPr>
      <w:rPr>
        <w:rFonts w:ascii="Calibri" w:eastAsia="Calibri" w:hAnsi="Calibri" w:cs="Calibri" w:hint="default"/>
        <w:color w:val="A10504"/>
        <w:spacing w:val="-8"/>
        <w:w w:val="102"/>
        <w:sz w:val="20"/>
        <w:szCs w:val="20"/>
        <w:lang w:val="en-US" w:eastAsia="en-US" w:bidi="en-US"/>
      </w:rPr>
    </w:lvl>
    <w:lvl w:ilvl="1" w:tplc="A0A2FD6C">
      <w:numFmt w:val="bullet"/>
      <w:lvlText w:val="•"/>
      <w:lvlJc w:val="left"/>
      <w:pPr>
        <w:ind w:left="469" w:hanging="114"/>
      </w:pPr>
      <w:rPr>
        <w:rFonts w:hint="default"/>
        <w:lang w:val="en-US" w:eastAsia="en-US" w:bidi="en-US"/>
      </w:rPr>
    </w:lvl>
    <w:lvl w:ilvl="2" w:tplc="B10476E8">
      <w:numFmt w:val="bullet"/>
      <w:lvlText w:val="•"/>
      <w:lvlJc w:val="left"/>
      <w:pPr>
        <w:ind w:left="818" w:hanging="114"/>
      </w:pPr>
      <w:rPr>
        <w:rFonts w:hint="default"/>
        <w:lang w:val="en-US" w:eastAsia="en-US" w:bidi="en-US"/>
      </w:rPr>
    </w:lvl>
    <w:lvl w:ilvl="3" w:tplc="27B0F632">
      <w:numFmt w:val="bullet"/>
      <w:lvlText w:val="•"/>
      <w:lvlJc w:val="left"/>
      <w:pPr>
        <w:ind w:left="1168" w:hanging="114"/>
      </w:pPr>
      <w:rPr>
        <w:rFonts w:hint="default"/>
        <w:lang w:val="en-US" w:eastAsia="en-US" w:bidi="en-US"/>
      </w:rPr>
    </w:lvl>
    <w:lvl w:ilvl="4" w:tplc="828A779C">
      <w:numFmt w:val="bullet"/>
      <w:lvlText w:val="•"/>
      <w:lvlJc w:val="left"/>
      <w:pPr>
        <w:ind w:left="1517" w:hanging="114"/>
      </w:pPr>
      <w:rPr>
        <w:rFonts w:hint="default"/>
        <w:lang w:val="en-US" w:eastAsia="en-US" w:bidi="en-US"/>
      </w:rPr>
    </w:lvl>
    <w:lvl w:ilvl="5" w:tplc="075EFF32">
      <w:numFmt w:val="bullet"/>
      <w:lvlText w:val="•"/>
      <w:lvlJc w:val="left"/>
      <w:pPr>
        <w:ind w:left="1867" w:hanging="114"/>
      </w:pPr>
      <w:rPr>
        <w:rFonts w:hint="default"/>
        <w:lang w:val="en-US" w:eastAsia="en-US" w:bidi="en-US"/>
      </w:rPr>
    </w:lvl>
    <w:lvl w:ilvl="6" w:tplc="CB341F2C">
      <w:numFmt w:val="bullet"/>
      <w:lvlText w:val="•"/>
      <w:lvlJc w:val="left"/>
      <w:pPr>
        <w:ind w:left="2216" w:hanging="114"/>
      </w:pPr>
      <w:rPr>
        <w:rFonts w:hint="default"/>
        <w:lang w:val="en-US" w:eastAsia="en-US" w:bidi="en-US"/>
      </w:rPr>
    </w:lvl>
    <w:lvl w:ilvl="7" w:tplc="3D4AB4B2">
      <w:numFmt w:val="bullet"/>
      <w:lvlText w:val="•"/>
      <w:lvlJc w:val="left"/>
      <w:pPr>
        <w:ind w:left="2566" w:hanging="114"/>
      </w:pPr>
      <w:rPr>
        <w:rFonts w:hint="default"/>
        <w:lang w:val="en-US" w:eastAsia="en-US" w:bidi="en-US"/>
      </w:rPr>
    </w:lvl>
    <w:lvl w:ilvl="8" w:tplc="9EA6BB6C">
      <w:numFmt w:val="bullet"/>
      <w:lvlText w:val="•"/>
      <w:lvlJc w:val="left"/>
      <w:pPr>
        <w:ind w:left="2915" w:hanging="114"/>
      </w:pPr>
      <w:rPr>
        <w:rFonts w:hint="default"/>
        <w:lang w:val="en-US" w:eastAsia="en-US" w:bidi="en-US"/>
      </w:rPr>
    </w:lvl>
  </w:abstractNum>
  <w:abstractNum w:abstractNumId="28" w15:restartNumberingAfterBreak="0">
    <w:nsid w:val="62CF66FC"/>
    <w:multiLevelType w:val="hybridMultilevel"/>
    <w:tmpl w:val="2ED4F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72BA4"/>
    <w:multiLevelType w:val="hybridMultilevel"/>
    <w:tmpl w:val="01C43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2C3FE6"/>
    <w:multiLevelType w:val="hybridMultilevel"/>
    <w:tmpl w:val="525ADDC6"/>
    <w:lvl w:ilvl="0" w:tplc="3C920A50">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24399651">
    <w:abstractNumId w:val="26"/>
  </w:num>
  <w:num w:numId="2" w16cid:durableId="660744020">
    <w:abstractNumId w:val="27"/>
  </w:num>
  <w:num w:numId="3" w16cid:durableId="1906528153">
    <w:abstractNumId w:val="19"/>
  </w:num>
  <w:num w:numId="4" w16cid:durableId="1440489318">
    <w:abstractNumId w:val="28"/>
  </w:num>
  <w:num w:numId="5" w16cid:durableId="1556045225">
    <w:abstractNumId w:val="29"/>
  </w:num>
  <w:num w:numId="6" w16cid:durableId="927537117">
    <w:abstractNumId w:val="23"/>
  </w:num>
  <w:num w:numId="7" w16cid:durableId="1905750730">
    <w:abstractNumId w:val="15"/>
  </w:num>
  <w:num w:numId="8" w16cid:durableId="673920202">
    <w:abstractNumId w:val="10"/>
  </w:num>
  <w:num w:numId="9" w16cid:durableId="1624189544">
    <w:abstractNumId w:val="2"/>
  </w:num>
  <w:num w:numId="10" w16cid:durableId="1064914577">
    <w:abstractNumId w:val="18"/>
  </w:num>
  <w:num w:numId="11" w16cid:durableId="813643551">
    <w:abstractNumId w:val="9"/>
  </w:num>
  <w:num w:numId="12" w16cid:durableId="1692947379">
    <w:abstractNumId w:val="21"/>
  </w:num>
  <w:num w:numId="13" w16cid:durableId="41104543">
    <w:abstractNumId w:val="8"/>
  </w:num>
  <w:num w:numId="14" w16cid:durableId="1553074076">
    <w:abstractNumId w:val="25"/>
  </w:num>
  <w:num w:numId="15" w16cid:durableId="870148837">
    <w:abstractNumId w:val="1"/>
  </w:num>
  <w:num w:numId="16" w16cid:durableId="1661958652">
    <w:abstractNumId w:val="0"/>
  </w:num>
  <w:num w:numId="17" w16cid:durableId="1688678391">
    <w:abstractNumId w:val="6"/>
  </w:num>
  <w:num w:numId="18" w16cid:durableId="344407505">
    <w:abstractNumId w:val="14"/>
    <w:lvlOverride w:ilvl="0">
      <w:startOverride w:val="1"/>
    </w:lvlOverride>
    <w:lvlOverride w:ilvl="1"/>
    <w:lvlOverride w:ilvl="2"/>
    <w:lvlOverride w:ilvl="3"/>
    <w:lvlOverride w:ilvl="4"/>
    <w:lvlOverride w:ilvl="5"/>
    <w:lvlOverride w:ilvl="6"/>
    <w:lvlOverride w:ilvl="7"/>
    <w:lvlOverride w:ilvl="8"/>
  </w:num>
  <w:num w:numId="19" w16cid:durableId="736322069">
    <w:abstractNumId w:val="13"/>
  </w:num>
  <w:num w:numId="20" w16cid:durableId="1157067020">
    <w:abstractNumId w:val="17"/>
  </w:num>
  <w:num w:numId="21" w16cid:durableId="1452166425">
    <w:abstractNumId w:val="20"/>
  </w:num>
  <w:num w:numId="22" w16cid:durableId="809709183">
    <w:abstractNumId w:val="7"/>
  </w:num>
  <w:num w:numId="23" w16cid:durableId="1199122066">
    <w:abstractNumId w:val="3"/>
  </w:num>
  <w:num w:numId="24" w16cid:durableId="2127432379">
    <w:abstractNumId w:val="30"/>
  </w:num>
  <w:num w:numId="25" w16cid:durableId="9450503">
    <w:abstractNumId w:val="12"/>
  </w:num>
  <w:num w:numId="26" w16cid:durableId="803694243">
    <w:abstractNumId w:val="22"/>
  </w:num>
  <w:num w:numId="27" w16cid:durableId="1401367526">
    <w:abstractNumId w:val="24"/>
  </w:num>
  <w:num w:numId="28" w16cid:durableId="384332979">
    <w:abstractNumId w:val="11"/>
  </w:num>
  <w:num w:numId="29" w16cid:durableId="1023287004">
    <w:abstractNumId w:val="5"/>
  </w:num>
  <w:num w:numId="30" w16cid:durableId="1731076136">
    <w:abstractNumId w:val="4"/>
  </w:num>
  <w:num w:numId="31" w16cid:durableId="1893927897">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756"/>
    <w:rsid w:val="00032104"/>
    <w:rsid w:val="000543B1"/>
    <w:rsid w:val="00070153"/>
    <w:rsid w:val="000847BA"/>
    <w:rsid w:val="00096975"/>
    <w:rsid w:val="000A0296"/>
    <w:rsid w:val="000A146D"/>
    <w:rsid w:val="000C04B6"/>
    <w:rsid w:val="000D5169"/>
    <w:rsid w:val="000D6082"/>
    <w:rsid w:val="000E589F"/>
    <w:rsid w:val="000F6229"/>
    <w:rsid w:val="00115E73"/>
    <w:rsid w:val="0012376F"/>
    <w:rsid w:val="001237B9"/>
    <w:rsid w:val="00150820"/>
    <w:rsid w:val="00156984"/>
    <w:rsid w:val="001600C1"/>
    <w:rsid w:val="00170D33"/>
    <w:rsid w:val="00173EEC"/>
    <w:rsid w:val="00191824"/>
    <w:rsid w:val="001957BC"/>
    <w:rsid w:val="001B3C69"/>
    <w:rsid w:val="001E43FE"/>
    <w:rsid w:val="001F4EFF"/>
    <w:rsid w:val="00231621"/>
    <w:rsid w:val="00232400"/>
    <w:rsid w:val="00235AD4"/>
    <w:rsid w:val="00243573"/>
    <w:rsid w:val="00251B9C"/>
    <w:rsid w:val="00260C04"/>
    <w:rsid w:val="002938BA"/>
    <w:rsid w:val="002A6B1D"/>
    <w:rsid w:val="002D7353"/>
    <w:rsid w:val="002F663E"/>
    <w:rsid w:val="00314BB9"/>
    <w:rsid w:val="00315C21"/>
    <w:rsid w:val="00340266"/>
    <w:rsid w:val="0035447A"/>
    <w:rsid w:val="00366FFB"/>
    <w:rsid w:val="0037525B"/>
    <w:rsid w:val="003759F1"/>
    <w:rsid w:val="00386463"/>
    <w:rsid w:val="003A333E"/>
    <w:rsid w:val="003D370A"/>
    <w:rsid w:val="0040012C"/>
    <w:rsid w:val="00401513"/>
    <w:rsid w:val="00440730"/>
    <w:rsid w:val="004449B7"/>
    <w:rsid w:val="00445C36"/>
    <w:rsid w:val="00451247"/>
    <w:rsid w:val="00493827"/>
    <w:rsid w:val="004C4FDC"/>
    <w:rsid w:val="004D0872"/>
    <w:rsid w:val="004E3ABE"/>
    <w:rsid w:val="004E4F04"/>
    <w:rsid w:val="004F483B"/>
    <w:rsid w:val="00520977"/>
    <w:rsid w:val="00521BA2"/>
    <w:rsid w:val="00537798"/>
    <w:rsid w:val="00542B56"/>
    <w:rsid w:val="00565FD2"/>
    <w:rsid w:val="005866BA"/>
    <w:rsid w:val="005A31A4"/>
    <w:rsid w:val="005E224F"/>
    <w:rsid w:val="005F4540"/>
    <w:rsid w:val="006136DF"/>
    <w:rsid w:val="00627BC3"/>
    <w:rsid w:val="00632DCB"/>
    <w:rsid w:val="00641271"/>
    <w:rsid w:val="00656390"/>
    <w:rsid w:val="006569FA"/>
    <w:rsid w:val="006803DB"/>
    <w:rsid w:val="006811A3"/>
    <w:rsid w:val="00685960"/>
    <w:rsid w:val="00686BB8"/>
    <w:rsid w:val="0069226C"/>
    <w:rsid w:val="006A1559"/>
    <w:rsid w:val="006A231F"/>
    <w:rsid w:val="006A324D"/>
    <w:rsid w:val="006A7A7B"/>
    <w:rsid w:val="006B4F42"/>
    <w:rsid w:val="006B7F92"/>
    <w:rsid w:val="006E69C5"/>
    <w:rsid w:val="007273C2"/>
    <w:rsid w:val="00737525"/>
    <w:rsid w:val="0073789C"/>
    <w:rsid w:val="0074289E"/>
    <w:rsid w:val="00745231"/>
    <w:rsid w:val="00772E0B"/>
    <w:rsid w:val="007B1B21"/>
    <w:rsid w:val="007C02A1"/>
    <w:rsid w:val="007D51B6"/>
    <w:rsid w:val="007E296F"/>
    <w:rsid w:val="007F5273"/>
    <w:rsid w:val="007F6F9A"/>
    <w:rsid w:val="00802660"/>
    <w:rsid w:val="008026F9"/>
    <w:rsid w:val="00812FAD"/>
    <w:rsid w:val="00831880"/>
    <w:rsid w:val="008347AA"/>
    <w:rsid w:val="00837BF3"/>
    <w:rsid w:val="00860580"/>
    <w:rsid w:val="00860DC4"/>
    <w:rsid w:val="0087477F"/>
    <w:rsid w:val="008A7618"/>
    <w:rsid w:val="008B4F3B"/>
    <w:rsid w:val="008C373C"/>
    <w:rsid w:val="008C3D35"/>
    <w:rsid w:val="008D0A42"/>
    <w:rsid w:val="008E057B"/>
    <w:rsid w:val="008E42EC"/>
    <w:rsid w:val="008F3622"/>
    <w:rsid w:val="009033E8"/>
    <w:rsid w:val="00917351"/>
    <w:rsid w:val="00923A92"/>
    <w:rsid w:val="0095467F"/>
    <w:rsid w:val="00970DE8"/>
    <w:rsid w:val="00973C83"/>
    <w:rsid w:val="00990218"/>
    <w:rsid w:val="009A507A"/>
    <w:rsid w:val="009A63CB"/>
    <w:rsid w:val="009A64D9"/>
    <w:rsid w:val="009B4C9A"/>
    <w:rsid w:val="009C2A31"/>
    <w:rsid w:val="00A15FEE"/>
    <w:rsid w:val="00A26D83"/>
    <w:rsid w:val="00A53B08"/>
    <w:rsid w:val="00A53F78"/>
    <w:rsid w:val="00A626BE"/>
    <w:rsid w:val="00A7174D"/>
    <w:rsid w:val="00A7467B"/>
    <w:rsid w:val="00A74A47"/>
    <w:rsid w:val="00A7724F"/>
    <w:rsid w:val="00A832A4"/>
    <w:rsid w:val="00A927DC"/>
    <w:rsid w:val="00A966B0"/>
    <w:rsid w:val="00AA080D"/>
    <w:rsid w:val="00AC1BDD"/>
    <w:rsid w:val="00AD0B8A"/>
    <w:rsid w:val="00AD3C4C"/>
    <w:rsid w:val="00AF7002"/>
    <w:rsid w:val="00B044A2"/>
    <w:rsid w:val="00B04A91"/>
    <w:rsid w:val="00B16A35"/>
    <w:rsid w:val="00B2398F"/>
    <w:rsid w:val="00B574CF"/>
    <w:rsid w:val="00B61D09"/>
    <w:rsid w:val="00B654EC"/>
    <w:rsid w:val="00B96309"/>
    <w:rsid w:val="00BA3F77"/>
    <w:rsid w:val="00BA7391"/>
    <w:rsid w:val="00BB0E4A"/>
    <w:rsid w:val="00BB506D"/>
    <w:rsid w:val="00BD4B24"/>
    <w:rsid w:val="00BE0956"/>
    <w:rsid w:val="00BE107A"/>
    <w:rsid w:val="00BE3DE8"/>
    <w:rsid w:val="00BF3113"/>
    <w:rsid w:val="00C15946"/>
    <w:rsid w:val="00C23F96"/>
    <w:rsid w:val="00C26756"/>
    <w:rsid w:val="00C2772F"/>
    <w:rsid w:val="00C34FA1"/>
    <w:rsid w:val="00C3687F"/>
    <w:rsid w:val="00C50F7A"/>
    <w:rsid w:val="00C776E4"/>
    <w:rsid w:val="00C87BE0"/>
    <w:rsid w:val="00CA72B2"/>
    <w:rsid w:val="00CB3802"/>
    <w:rsid w:val="00CD3E26"/>
    <w:rsid w:val="00CD465F"/>
    <w:rsid w:val="00CD78B1"/>
    <w:rsid w:val="00CF67A9"/>
    <w:rsid w:val="00D07950"/>
    <w:rsid w:val="00D35E66"/>
    <w:rsid w:val="00D46FBD"/>
    <w:rsid w:val="00D652CB"/>
    <w:rsid w:val="00D73129"/>
    <w:rsid w:val="00DA29CF"/>
    <w:rsid w:val="00DA2D3C"/>
    <w:rsid w:val="00DB6A08"/>
    <w:rsid w:val="00DC225D"/>
    <w:rsid w:val="00E16709"/>
    <w:rsid w:val="00E221C0"/>
    <w:rsid w:val="00E30805"/>
    <w:rsid w:val="00E31AC0"/>
    <w:rsid w:val="00E46549"/>
    <w:rsid w:val="00E700F1"/>
    <w:rsid w:val="00E70CFE"/>
    <w:rsid w:val="00E76047"/>
    <w:rsid w:val="00E80BE2"/>
    <w:rsid w:val="00EB09A8"/>
    <w:rsid w:val="00EB35A0"/>
    <w:rsid w:val="00EC0A10"/>
    <w:rsid w:val="00F17AC6"/>
    <w:rsid w:val="00F20D98"/>
    <w:rsid w:val="00F31D68"/>
    <w:rsid w:val="00F35386"/>
    <w:rsid w:val="00F35524"/>
    <w:rsid w:val="00F366FD"/>
    <w:rsid w:val="00F66E5C"/>
    <w:rsid w:val="00F70637"/>
    <w:rsid w:val="00F86D00"/>
    <w:rsid w:val="00F916A4"/>
    <w:rsid w:val="00F971FA"/>
    <w:rsid w:val="00FB0E49"/>
    <w:rsid w:val="00FD6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C6323"/>
  <w15:docId w15:val="{97F38EF9-8FAA-462D-8E83-B9FE98561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bidi="en-US"/>
    </w:rPr>
  </w:style>
  <w:style w:type="paragraph" w:styleId="Heading1">
    <w:name w:val="heading 1"/>
    <w:basedOn w:val="Normal"/>
    <w:uiPriority w:val="9"/>
    <w:qFormat/>
    <w:rsid w:val="0073789C"/>
    <w:pPr>
      <w:spacing w:before="3"/>
      <w:ind w:left="2863" w:right="1296"/>
      <w:jc w:val="center"/>
      <w:outlineLvl w:val="0"/>
    </w:pPr>
    <w:rPr>
      <w:rFonts w:ascii="Century Gothic" w:hAnsi="Century Gothic"/>
      <w:b/>
      <w:color w:val="262860"/>
      <w:sz w:val="44"/>
      <w:szCs w:val="28"/>
    </w:rPr>
  </w:style>
  <w:style w:type="paragraph" w:styleId="Heading2">
    <w:name w:val="heading 2"/>
    <w:basedOn w:val="Normal"/>
    <w:uiPriority w:val="9"/>
    <w:unhideWhenUsed/>
    <w:qFormat/>
    <w:rsid w:val="00EB09A8"/>
    <w:pPr>
      <w:ind w:left="761"/>
      <w:outlineLvl w:val="1"/>
    </w:pPr>
    <w:rPr>
      <w:rFonts w:ascii="Century Gothic" w:hAnsi="Century Gothic"/>
      <w:b/>
      <w:color w:val="76923C" w:themeColor="accent3" w:themeShade="BF"/>
      <w:sz w:val="36"/>
      <w:szCs w:val="24"/>
    </w:rPr>
  </w:style>
  <w:style w:type="paragraph" w:styleId="Heading3">
    <w:name w:val="heading 3"/>
    <w:basedOn w:val="Normal"/>
    <w:next w:val="Normal"/>
    <w:link w:val="Heading3Char"/>
    <w:uiPriority w:val="9"/>
    <w:unhideWhenUsed/>
    <w:qFormat/>
    <w:rsid w:val="00EB09A8"/>
    <w:pPr>
      <w:keepNext/>
      <w:keepLines/>
      <w:spacing w:before="40"/>
      <w:outlineLvl w:val="2"/>
    </w:pPr>
    <w:rPr>
      <w:rFonts w:ascii="Arial" w:eastAsiaTheme="majorEastAsia" w:hAnsi="Arial" w:cstheme="majorBidi"/>
      <w:b/>
      <w:color w:val="5F497A" w:themeColor="accent4" w:themeShade="BF"/>
      <w:sz w:val="28"/>
      <w:szCs w:val="24"/>
    </w:rPr>
  </w:style>
  <w:style w:type="paragraph" w:styleId="Heading4">
    <w:name w:val="heading 4"/>
    <w:basedOn w:val="Normal"/>
    <w:next w:val="Normal"/>
    <w:link w:val="Heading4Char"/>
    <w:uiPriority w:val="9"/>
    <w:unhideWhenUsed/>
    <w:qFormat/>
    <w:rsid w:val="007D51B6"/>
    <w:pPr>
      <w:keepNext/>
      <w:keepLines/>
      <w:spacing w:before="120" w:after="120"/>
      <w:outlineLvl w:val="3"/>
    </w:pPr>
    <w:rPr>
      <w:rFonts w:ascii="Arial" w:eastAsiaTheme="majorEastAsia" w:hAnsi="Arial"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1482" w:hanging="361"/>
    </w:pPr>
  </w:style>
  <w:style w:type="paragraph" w:customStyle="1" w:styleId="TableParagraph">
    <w:name w:val="Table Paragraph"/>
    <w:basedOn w:val="Normal"/>
    <w:uiPriority w:val="1"/>
    <w:qFormat/>
    <w:pPr>
      <w:ind w:left="425"/>
    </w:pPr>
  </w:style>
  <w:style w:type="paragraph" w:styleId="BalloonText">
    <w:name w:val="Balloon Text"/>
    <w:basedOn w:val="Normal"/>
    <w:link w:val="BalloonTextChar"/>
    <w:uiPriority w:val="99"/>
    <w:semiHidden/>
    <w:unhideWhenUsed/>
    <w:rsid w:val="00E16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709"/>
    <w:rPr>
      <w:rFonts w:ascii="Segoe UI" w:eastAsia="Calibri Light" w:hAnsi="Segoe UI" w:cs="Segoe UI"/>
      <w:sz w:val="18"/>
      <w:szCs w:val="18"/>
      <w:lang w:bidi="en-US"/>
    </w:rPr>
  </w:style>
  <w:style w:type="character" w:styleId="CommentReference">
    <w:name w:val="annotation reference"/>
    <w:basedOn w:val="DefaultParagraphFont"/>
    <w:uiPriority w:val="99"/>
    <w:semiHidden/>
    <w:unhideWhenUsed/>
    <w:rsid w:val="00E16709"/>
    <w:rPr>
      <w:sz w:val="16"/>
      <w:szCs w:val="16"/>
    </w:rPr>
  </w:style>
  <w:style w:type="paragraph" w:styleId="CommentText">
    <w:name w:val="annotation text"/>
    <w:basedOn w:val="Normal"/>
    <w:link w:val="CommentTextChar"/>
    <w:uiPriority w:val="99"/>
    <w:semiHidden/>
    <w:unhideWhenUsed/>
    <w:rsid w:val="00E16709"/>
    <w:rPr>
      <w:sz w:val="20"/>
      <w:szCs w:val="20"/>
    </w:rPr>
  </w:style>
  <w:style w:type="character" w:customStyle="1" w:styleId="CommentTextChar">
    <w:name w:val="Comment Text Char"/>
    <w:basedOn w:val="DefaultParagraphFont"/>
    <w:link w:val="CommentText"/>
    <w:uiPriority w:val="99"/>
    <w:semiHidden/>
    <w:rsid w:val="00E16709"/>
    <w:rPr>
      <w:rFonts w:ascii="Calibri Light" w:eastAsia="Calibri Light" w:hAnsi="Calibri Light" w:cs="Calibri Light"/>
      <w:sz w:val="20"/>
      <w:szCs w:val="20"/>
      <w:lang w:bidi="en-US"/>
    </w:rPr>
  </w:style>
  <w:style w:type="paragraph" w:styleId="CommentSubject">
    <w:name w:val="annotation subject"/>
    <w:basedOn w:val="CommentText"/>
    <w:next w:val="CommentText"/>
    <w:link w:val="CommentSubjectChar"/>
    <w:uiPriority w:val="99"/>
    <w:semiHidden/>
    <w:unhideWhenUsed/>
    <w:rsid w:val="00E16709"/>
    <w:rPr>
      <w:b/>
      <w:bCs/>
    </w:rPr>
  </w:style>
  <w:style w:type="character" w:customStyle="1" w:styleId="CommentSubjectChar">
    <w:name w:val="Comment Subject Char"/>
    <w:basedOn w:val="CommentTextChar"/>
    <w:link w:val="CommentSubject"/>
    <w:uiPriority w:val="99"/>
    <w:semiHidden/>
    <w:rsid w:val="00E16709"/>
    <w:rPr>
      <w:rFonts w:ascii="Calibri Light" w:eastAsia="Calibri Light" w:hAnsi="Calibri Light" w:cs="Calibri Light"/>
      <w:b/>
      <w:bCs/>
      <w:sz w:val="20"/>
      <w:szCs w:val="20"/>
      <w:lang w:bidi="en-US"/>
    </w:rPr>
  </w:style>
  <w:style w:type="table" w:styleId="TableGrid">
    <w:name w:val="Table Grid"/>
    <w:basedOn w:val="TableNormal"/>
    <w:uiPriority w:val="39"/>
    <w:rsid w:val="00493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3F77"/>
    <w:rPr>
      <w:color w:val="0000FF" w:themeColor="hyperlink"/>
      <w:u w:val="single"/>
    </w:rPr>
  </w:style>
  <w:style w:type="character" w:styleId="UnresolvedMention">
    <w:name w:val="Unresolved Mention"/>
    <w:basedOn w:val="DefaultParagraphFont"/>
    <w:uiPriority w:val="99"/>
    <w:semiHidden/>
    <w:unhideWhenUsed/>
    <w:rsid w:val="00BA3F77"/>
    <w:rPr>
      <w:color w:val="605E5C"/>
      <w:shd w:val="clear" w:color="auto" w:fill="E1DFDD"/>
    </w:rPr>
  </w:style>
  <w:style w:type="paragraph" w:styleId="Header">
    <w:name w:val="header"/>
    <w:basedOn w:val="Normal"/>
    <w:link w:val="HeaderChar"/>
    <w:uiPriority w:val="99"/>
    <w:unhideWhenUsed/>
    <w:rsid w:val="003759F1"/>
    <w:pPr>
      <w:tabs>
        <w:tab w:val="center" w:pos="4680"/>
        <w:tab w:val="right" w:pos="9360"/>
      </w:tabs>
    </w:pPr>
  </w:style>
  <w:style w:type="character" w:customStyle="1" w:styleId="HeaderChar">
    <w:name w:val="Header Char"/>
    <w:basedOn w:val="DefaultParagraphFont"/>
    <w:link w:val="Header"/>
    <w:uiPriority w:val="99"/>
    <w:rsid w:val="003759F1"/>
    <w:rPr>
      <w:rFonts w:ascii="Calibri Light" w:eastAsia="Calibri Light" w:hAnsi="Calibri Light" w:cs="Calibri Light"/>
      <w:lang w:bidi="en-US"/>
    </w:rPr>
  </w:style>
  <w:style w:type="paragraph" w:styleId="Footer">
    <w:name w:val="footer"/>
    <w:basedOn w:val="Normal"/>
    <w:link w:val="FooterChar"/>
    <w:uiPriority w:val="99"/>
    <w:unhideWhenUsed/>
    <w:rsid w:val="003759F1"/>
    <w:pPr>
      <w:tabs>
        <w:tab w:val="center" w:pos="4680"/>
        <w:tab w:val="right" w:pos="9360"/>
      </w:tabs>
    </w:pPr>
  </w:style>
  <w:style w:type="character" w:customStyle="1" w:styleId="FooterChar">
    <w:name w:val="Footer Char"/>
    <w:basedOn w:val="DefaultParagraphFont"/>
    <w:link w:val="Footer"/>
    <w:uiPriority w:val="99"/>
    <w:rsid w:val="003759F1"/>
    <w:rPr>
      <w:rFonts w:ascii="Calibri Light" w:eastAsia="Calibri Light" w:hAnsi="Calibri Light" w:cs="Calibri Light"/>
      <w:lang w:bidi="en-US"/>
    </w:rPr>
  </w:style>
  <w:style w:type="character" w:customStyle="1" w:styleId="BodyTextChar">
    <w:name w:val="Body Text Char"/>
    <w:basedOn w:val="DefaultParagraphFont"/>
    <w:link w:val="BodyText"/>
    <w:uiPriority w:val="1"/>
    <w:rsid w:val="00837BF3"/>
    <w:rPr>
      <w:rFonts w:ascii="Calibri Light" w:eastAsia="Calibri Light" w:hAnsi="Calibri Light" w:cs="Calibri Light"/>
      <w:lang w:bidi="en-US"/>
    </w:rPr>
  </w:style>
  <w:style w:type="paragraph" w:styleId="TOCHeading">
    <w:name w:val="TOC Heading"/>
    <w:basedOn w:val="Heading1"/>
    <w:next w:val="Normal"/>
    <w:uiPriority w:val="39"/>
    <w:unhideWhenUsed/>
    <w:qFormat/>
    <w:rsid w:val="0073789C"/>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bidi="ar-SA"/>
    </w:rPr>
  </w:style>
  <w:style w:type="paragraph" w:styleId="TOC2">
    <w:name w:val="toc 2"/>
    <w:basedOn w:val="Normal"/>
    <w:next w:val="Normal"/>
    <w:autoRedefine/>
    <w:uiPriority w:val="39"/>
    <w:unhideWhenUsed/>
    <w:rsid w:val="0073789C"/>
    <w:pPr>
      <w:spacing w:after="100"/>
      <w:ind w:left="220"/>
    </w:pPr>
  </w:style>
  <w:style w:type="paragraph" w:styleId="TOC1">
    <w:name w:val="toc 1"/>
    <w:basedOn w:val="Normal"/>
    <w:next w:val="Normal"/>
    <w:autoRedefine/>
    <w:uiPriority w:val="39"/>
    <w:unhideWhenUsed/>
    <w:rsid w:val="009A507A"/>
    <w:pPr>
      <w:tabs>
        <w:tab w:val="right" w:leader="dot" w:pos="9350"/>
      </w:tabs>
    </w:pPr>
    <w:rPr>
      <w:b/>
      <w:noProof/>
      <w:sz w:val="20"/>
    </w:rPr>
  </w:style>
  <w:style w:type="paragraph" w:styleId="TOC3">
    <w:name w:val="toc 3"/>
    <w:basedOn w:val="Normal"/>
    <w:next w:val="Normal"/>
    <w:autoRedefine/>
    <w:uiPriority w:val="39"/>
    <w:unhideWhenUsed/>
    <w:rsid w:val="0073789C"/>
    <w:pPr>
      <w:widowControl/>
      <w:autoSpaceDE/>
      <w:autoSpaceDN/>
      <w:spacing w:after="100" w:line="259" w:lineRule="auto"/>
      <w:ind w:left="440"/>
    </w:pPr>
    <w:rPr>
      <w:rFonts w:asciiTheme="minorHAnsi" w:eastAsiaTheme="minorEastAsia" w:hAnsiTheme="minorHAnsi" w:cs="Times New Roman"/>
      <w:lang w:bidi="ar-SA"/>
    </w:rPr>
  </w:style>
  <w:style w:type="character" w:customStyle="1" w:styleId="Heading3Char">
    <w:name w:val="Heading 3 Char"/>
    <w:basedOn w:val="DefaultParagraphFont"/>
    <w:link w:val="Heading3"/>
    <w:uiPriority w:val="9"/>
    <w:rsid w:val="00EB09A8"/>
    <w:rPr>
      <w:rFonts w:ascii="Arial" w:eastAsiaTheme="majorEastAsia" w:hAnsi="Arial" w:cstheme="majorBidi"/>
      <w:b/>
      <w:color w:val="5F497A" w:themeColor="accent4" w:themeShade="BF"/>
      <w:sz w:val="28"/>
      <w:szCs w:val="24"/>
      <w:lang w:bidi="en-US"/>
    </w:rPr>
  </w:style>
  <w:style w:type="character" w:customStyle="1" w:styleId="Heading4Char">
    <w:name w:val="Heading 4 Char"/>
    <w:basedOn w:val="DefaultParagraphFont"/>
    <w:link w:val="Heading4"/>
    <w:uiPriority w:val="9"/>
    <w:rsid w:val="007D51B6"/>
    <w:rPr>
      <w:rFonts w:ascii="Arial" w:eastAsiaTheme="majorEastAsia" w:hAnsi="Arial" w:cstheme="majorBidi"/>
      <w:b/>
      <w:iCs/>
      <w:sz w:val="24"/>
      <w:lang w:bidi="en-US"/>
    </w:rPr>
  </w:style>
  <w:style w:type="paragraph" w:styleId="TOC4">
    <w:name w:val="toc 4"/>
    <w:basedOn w:val="Normal"/>
    <w:next w:val="Normal"/>
    <w:autoRedefine/>
    <w:uiPriority w:val="39"/>
    <w:unhideWhenUsed/>
    <w:rsid w:val="009A507A"/>
    <w:pPr>
      <w:tabs>
        <w:tab w:val="right" w:leader="dot" w:pos="9350"/>
      </w:tabs>
      <w:ind w:left="662"/>
    </w:pPr>
  </w:style>
  <w:style w:type="paragraph" w:styleId="NormalWeb">
    <w:name w:val="Normal (Web)"/>
    <w:basedOn w:val="Normal"/>
    <w:uiPriority w:val="99"/>
    <w:unhideWhenUsed/>
    <w:rsid w:val="00AF700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12376F"/>
    <w:rPr>
      <w:color w:val="800080" w:themeColor="followedHyperlink"/>
      <w:u w:val="single"/>
    </w:rPr>
  </w:style>
  <w:style w:type="table" w:styleId="GridTable4-Accent1">
    <w:name w:val="Grid Table 4 Accent 1"/>
    <w:basedOn w:val="TableNormal"/>
    <w:uiPriority w:val="49"/>
    <w:rsid w:val="0052097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5209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Spacing">
    <w:name w:val="No Spacing"/>
    <w:link w:val="NoSpacingChar"/>
    <w:uiPriority w:val="1"/>
    <w:qFormat/>
    <w:rsid w:val="00A966B0"/>
    <w:pPr>
      <w:widowControl/>
      <w:autoSpaceDE/>
      <w:autoSpaceDN/>
    </w:pPr>
    <w:rPr>
      <w:rFonts w:eastAsiaTheme="minorEastAsia"/>
    </w:rPr>
  </w:style>
  <w:style w:type="character" w:customStyle="1" w:styleId="NoSpacingChar">
    <w:name w:val="No Spacing Char"/>
    <w:basedOn w:val="DefaultParagraphFont"/>
    <w:link w:val="NoSpacing"/>
    <w:uiPriority w:val="1"/>
    <w:rsid w:val="00A966B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0173">
      <w:bodyDiv w:val="1"/>
      <w:marLeft w:val="0"/>
      <w:marRight w:val="0"/>
      <w:marTop w:val="0"/>
      <w:marBottom w:val="0"/>
      <w:divBdr>
        <w:top w:val="none" w:sz="0" w:space="0" w:color="auto"/>
        <w:left w:val="none" w:sz="0" w:space="0" w:color="auto"/>
        <w:bottom w:val="none" w:sz="0" w:space="0" w:color="auto"/>
        <w:right w:val="none" w:sz="0" w:space="0" w:color="auto"/>
      </w:divBdr>
    </w:div>
    <w:div w:id="344014476">
      <w:bodyDiv w:val="1"/>
      <w:marLeft w:val="0"/>
      <w:marRight w:val="0"/>
      <w:marTop w:val="0"/>
      <w:marBottom w:val="0"/>
      <w:divBdr>
        <w:top w:val="none" w:sz="0" w:space="0" w:color="auto"/>
        <w:left w:val="none" w:sz="0" w:space="0" w:color="auto"/>
        <w:bottom w:val="none" w:sz="0" w:space="0" w:color="auto"/>
        <w:right w:val="none" w:sz="0" w:space="0" w:color="auto"/>
      </w:divBdr>
      <w:divsChild>
        <w:div w:id="615988345">
          <w:marLeft w:val="547"/>
          <w:marRight w:val="0"/>
          <w:marTop w:val="0"/>
          <w:marBottom w:val="0"/>
          <w:divBdr>
            <w:top w:val="none" w:sz="0" w:space="0" w:color="auto"/>
            <w:left w:val="none" w:sz="0" w:space="0" w:color="auto"/>
            <w:bottom w:val="none" w:sz="0" w:space="0" w:color="auto"/>
            <w:right w:val="none" w:sz="0" w:space="0" w:color="auto"/>
          </w:divBdr>
        </w:div>
      </w:divsChild>
    </w:div>
    <w:div w:id="1060635590">
      <w:bodyDiv w:val="1"/>
      <w:marLeft w:val="0"/>
      <w:marRight w:val="0"/>
      <w:marTop w:val="0"/>
      <w:marBottom w:val="0"/>
      <w:divBdr>
        <w:top w:val="none" w:sz="0" w:space="0" w:color="auto"/>
        <w:left w:val="none" w:sz="0" w:space="0" w:color="auto"/>
        <w:bottom w:val="none" w:sz="0" w:space="0" w:color="auto"/>
        <w:right w:val="none" w:sz="0" w:space="0" w:color="auto"/>
      </w:divBdr>
      <w:divsChild>
        <w:div w:id="1060858899">
          <w:marLeft w:val="547"/>
          <w:marRight w:val="0"/>
          <w:marTop w:val="0"/>
          <w:marBottom w:val="0"/>
          <w:divBdr>
            <w:top w:val="none" w:sz="0" w:space="0" w:color="auto"/>
            <w:left w:val="none" w:sz="0" w:space="0" w:color="auto"/>
            <w:bottom w:val="none" w:sz="0" w:space="0" w:color="auto"/>
            <w:right w:val="none" w:sz="0" w:space="0" w:color="auto"/>
          </w:divBdr>
        </w:div>
      </w:divsChild>
    </w:div>
    <w:div w:id="1920479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hcp/admin/mass-clinic-activities/index.html" TargetMode="External"/><Relationship Id="rId21" Type="http://schemas.openxmlformats.org/officeDocument/2006/relationships/diagramData" Target="diagrams/data1.xml"/><Relationship Id="rId34" Type="http://schemas.openxmlformats.org/officeDocument/2006/relationships/image" Target="media/image9.png"/><Relationship Id="rId42" Type="http://schemas.openxmlformats.org/officeDocument/2006/relationships/image" Target="media/image13.jpeg"/><Relationship Id="rId47" Type="http://schemas.openxmlformats.org/officeDocument/2006/relationships/diagramQuickStyle" Target="diagrams/quickStyle2.xml"/><Relationship Id="rId50" Type="http://schemas.openxmlformats.org/officeDocument/2006/relationships/hyperlink" Target="https://www.kalhd.org/wp-content/uploads/2022/03/Building-Confidence-in-Vaccines-In-Kansas-Report-6-1.pdf" TargetMode="External"/><Relationship Id="rId55" Type="http://schemas.openxmlformats.org/officeDocument/2006/relationships/image" Target="media/image16.png"/><Relationship Id="rId63" Type="http://schemas.openxmlformats.org/officeDocument/2006/relationships/hyperlink" Target="https://www.immunizekansascoalition.org/kansas-fights-flu.as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zsummitpartners.org/content/uploads/2019/02/off-site-vaccination-clinic-checklist.pdf" TargetMode="External"/><Relationship Id="rId29" Type="http://schemas.openxmlformats.org/officeDocument/2006/relationships/hyperlink" Target="http://www.izsummitpartners.org/off-site-vaccination-clinic-checklist" TargetMode="External"/><Relationship Id="rId11" Type="http://schemas.openxmlformats.org/officeDocument/2006/relationships/hyperlink" Target="file:///C:\Users\Lindsay.Gray\Desktop\Dental%20ASP%20Toolkit%20Revision%203.19.21.docx" TargetMode="External"/><Relationship Id="rId24" Type="http://schemas.openxmlformats.org/officeDocument/2006/relationships/diagramColors" Target="diagrams/colors1.xml"/><Relationship Id="rId32" Type="http://schemas.openxmlformats.org/officeDocument/2006/relationships/image" Target="media/image8.png"/><Relationship Id="rId37" Type="http://schemas.openxmlformats.org/officeDocument/2006/relationships/hyperlink" Target="https://www.cdc.gov/vaccines/hcp/admin/storage/toolkit/storage-handling-toolkit.pdf" TargetMode="External"/><Relationship Id="rId40" Type="http://schemas.openxmlformats.org/officeDocument/2006/relationships/header" Target="header1.xml"/><Relationship Id="rId45" Type="http://schemas.openxmlformats.org/officeDocument/2006/relationships/diagramData" Target="diagrams/data2.xml"/><Relationship Id="rId53" Type="http://schemas.openxmlformats.org/officeDocument/2006/relationships/hyperlink" Target="https://www.immunizekansascoalition.org/documents/KansasFightsFlu%20Social%20Media%20Messaging%20Toolkit.docx" TargetMode="External"/><Relationship Id="rId58" Type="http://schemas.openxmlformats.org/officeDocument/2006/relationships/hyperlink" Target="https://kanphix.kdhe.state.ks.u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yperlink" Target="https://www.cdc.gov/nhsn/forms/57.134_PtFluVaccStandingOrd_BLANK.pdf" TargetMode="External"/><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hyperlink" Target="https://www.cdc.gov/flu/business/" TargetMode="External"/><Relationship Id="rId30" Type="http://schemas.openxmlformats.org/officeDocument/2006/relationships/image" Target="media/image7.jpeg"/><Relationship Id="rId35" Type="http://schemas.openxmlformats.org/officeDocument/2006/relationships/hyperlink" Target="https://www.cdc.gov/vaccines/hcp/vis/downloads/vis.zip" TargetMode="External"/><Relationship Id="rId43" Type="http://schemas.openxmlformats.org/officeDocument/2006/relationships/hyperlink" Target="https://kansascovidgrants.com/" TargetMode="External"/><Relationship Id="rId48" Type="http://schemas.openxmlformats.org/officeDocument/2006/relationships/diagramColors" Target="diagrams/colors2.xml"/><Relationship Id="rId56" Type="http://schemas.openxmlformats.org/officeDocument/2006/relationships/image" Target="media/image17.jpeg"/><Relationship Id="rId64"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s://www.immunizekansascoalition.org/get-caught-up.asp" TargetMode="External"/><Relationship Id="rId3" Type="http://schemas.openxmlformats.org/officeDocument/2006/relationships/styles" Target="styles.xml"/><Relationship Id="rId12" Type="http://schemas.openxmlformats.org/officeDocument/2006/relationships/hyperlink" Target="file:///C:\Users\Lindsay.Gray\Desktop\Dental%20ASP%20Toolkit%20Revision%203.19.21.docx" TargetMode="External"/><Relationship Id="rId17" Type="http://schemas.openxmlformats.org/officeDocument/2006/relationships/hyperlink" Target="https://www.cdc.gov/flu/freeresources/flu-finder-widget.html" TargetMode="External"/><Relationship Id="rId25" Type="http://schemas.microsoft.com/office/2007/relationships/diagramDrawing" Target="diagrams/drawing1.xml"/><Relationship Id="rId33" Type="http://schemas.openxmlformats.org/officeDocument/2006/relationships/hyperlink" Target="https://www.cdc.gov/vaccines/hcp/admin/storage/guide/vaccine-storage-labels-flu.pdf" TargetMode="External"/><Relationship Id="rId38" Type="http://schemas.openxmlformats.org/officeDocument/2006/relationships/image" Target="media/image11.png"/><Relationship Id="rId46" Type="http://schemas.openxmlformats.org/officeDocument/2006/relationships/diagramLayout" Target="diagrams/layout2.xml"/><Relationship Id="rId59" Type="http://schemas.openxmlformats.org/officeDocument/2006/relationships/hyperlink" Target="https://kanphix.kdhe.state.ks.us/" TargetMode="External"/><Relationship Id="rId67" Type="http://schemas.openxmlformats.org/officeDocument/2006/relationships/theme" Target="theme/theme1.xml"/><Relationship Id="rId20" Type="http://schemas.openxmlformats.org/officeDocument/2006/relationships/hyperlink" Target="https://www.immunize.org/catg.d/p2045.pdf" TargetMode="External"/><Relationship Id="rId41" Type="http://schemas.openxmlformats.org/officeDocument/2006/relationships/footer" Target="footer1.xml"/><Relationship Id="rId54" Type="http://schemas.openxmlformats.org/officeDocument/2006/relationships/image" Target="media/image15.png"/><Relationship Id="rId62" Type="http://schemas.openxmlformats.org/officeDocument/2006/relationships/hyperlink" Target="mailto:immregistry@kdhek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vaccines/hcp/admin/mass-clinic-activities/" TargetMode="External"/><Relationship Id="rId23" Type="http://schemas.openxmlformats.org/officeDocument/2006/relationships/diagramQuickStyle" Target="diagrams/quickStyle1.xml"/><Relationship Id="rId28" Type="http://schemas.openxmlformats.org/officeDocument/2006/relationships/image" Target="media/image6.jpeg"/><Relationship Id="rId36" Type="http://schemas.openxmlformats.org/officeDocument/2006/relationships/image" Target="media/image10.png"/><Relationship Id="rId49" Type="http://schemas.microsoft.com/office/2007/relationships/diagramDrawing" Target="diagrams/drawing2.xml"/><Relationship Id="rId57" Type="http://schemas.openxmlformats.org/officeDocument/2006/relationships/image" Target="media/image18.png"/><Relationship Id="rId10" Type="http://schemas.openxmlformats.org/officeDocument/2006/relationships/image" Target="media/image3.png"/><Relationship Id="rId31" Type="http://schemas.openxmlformats.org/officeDocument/2006/relationships/hyperlink" Target="https://www.cdc.gov/vaccines/hcp/admin/mass-clinic-activities/vaccination-clinic-supply-checklist.html" TargetMode="External"/><Relationship Id="rId44" Type="http://schemas.openxmlformats.org/officeDocument/2006/relationships/hyperlink" Target="mailto:PAVE@ks.gov" TargetMode="External"/><Relationship Id="rId52" Type="http://schemas.openxmlformats.org/officeDocument/2006/relationships/image" Target="media/image14.jpeg"/><Relationship Id="rId60" Type="http://schemas.openxmlformats.org/officeDocument/2006/relationships/image" Target="media/image19.png"/><Relationship Id="rId65" Type="http://schemas.openxmlformats.org/officeDocument/2006/relationships/hyperlink" Target="https://www.acha.org/documents/ncha/NCHA-III_FALL_2021_REFERENCE_GROUP_EXECUTIVE_SUMMARY.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immunize.org/catg.d/p3074.pdf" TargetMode="External"/><Relationship Id="rId39" Type="http://schemas.openxmlformats.org/officeDocument/2006/relationships/hyperlink" Target="https://www.immunize.org/catg.d/p701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60B307-471C-2245-9444-45B6B6AC8D93}" type="doc">
      <dgm:prSet loTypeId="urn:microsoft.com/office/officeart/2005/8/layout/vList6" loCatId="" qsTypeId="urn:microsoft.com/office/officeart/2005/8/quickstyle/simple5" qsCatId="simple" csTypeId="urn:microsoft.com/office/officeart/2005/8/colors/colorful2" csCatId="colorful" phldr="1"/>
      <dgm:spPr/>
    </dgm:pt>
    <dgm:pt modelId="{CEEC527D-F4D6-E148-92C3-D0D30C128446}">
      <dgm:prSet phldrT="[Text]" custT="1"/>
      <dgm:spPr/>
      <dgm:t>
        <a:bodyPr/>
        <a:lstStyle/>
        <a:p>
          <a:r>
            <a:rPr lang="en-US" sz="2200"/>
            <a:t>July</a:t>
          </a:r>
        </a:p>
      </dgm:t>
    </dgm:pt>
    <dgm:pt modelId="{D3D93BE5-1771-524D-BA0B-8E51BD0424CA}" type="parTrans" cxnId="{29402B1C-410A-4546-8223-386A3C943685}">
      <dgm:prSet/>
      <dgm:spPr/>
      <dgm:t>
        <a:bodyPr/>
        <a:lstStyle/>
        <a:p>
          <a:endParaRPr lang="en-US"/>
        </a:p>
      </dgm:t>
    </dgm:pt>
    <dgm:pt modelId="{B0CD22A0-965F-7E41-A46E-28E6196A6B08}" type="sibTrans" cxnId="{29402B1C-410A-4546-8223-386A3C943685}">
      <dgm:prSet/>
      <dgm:spPr/>
      <dgm:t>
        <a:bodyPr/>
        <a:lstStyle/>
        <a:p>
          <a:endParaRPr lang="en-US"/>
        </a:p>
      </dgm:t>
    </dgm:pt>
    <dgm:pt modelId="{C528B1D8-E73E-914C-BDEC-38F86CFAA2BF}">
      <dgm:prSet phldrT="[Text]" custT="1"/>
      <dgm:spPr/>
      <dgm:t>
        <a:bodyPr/>
        <a:lstStyle/>
        <a:p>
          <a:r>
            <a:rPr lang="en-US" sz="2200"/>
            <a:t>Sept.</a:t>
          </a:r>
        </a:p>
      </dgm:t>
    </dgm:pt>
    <dgm:pt modelId="{41223083-296B-5748-82E1-C9FFA7B04784}" type="parTrans" cxnId="{05AEDE26-FA57-714F-BA7F-BEF24DE9FECD}">
      <dgm:prSet/>
      <dgm:spPr/>
      <dgm:t>
        <a:bodyPr/>
        <a:lstStyle/>
        <a:p>
          <a:endParaRPr lang="en-US"/>
        </a:p>
      </dgm:t>
    </dgm:pt>
    <dgm:pt modelId="{40FE8596-2F27-8F44-9F1F-A282BCF85BFE}" type="sibTrans" cxnId="{05AEDE26-FA57-714F-BA7F-BEF24DE9FECD}">
      <dgm:prSet/>
      <dgm:spPr/>
      <dgm:t>
        <a:bodyPr/>
        <a:lstStyle/>
        <a:p>
          <a:endParaRPr lang="en-US"/>
        </a:p>
      </dgm:t>
    </dgm:pt>
    <dgm:pt modelId="{9FB929D6-478F-E743-BEE1-8C4243A5D683}">
      <dgm:prSet phldrT="[Text]" custT="1"/>
      <dgm:spPr/>
      <dgm:t>
        <a:bodyPr/>
        <a:lstStyle/>
        <a:p>
          <a:r>
            <a:rPr lang="en-US" sz="2200"/>
            <a:t>Oct.</a:t>
          </a:r>
        </a:p>
      </dgm:t>
    </dgm:pt>
    <dgm:pt modelId="{C8AC5D34-0EB4-724B-AAC6-D6CF641398A7}" type="parTrans" cxnId="{4594FE24-07A4-694A-ACE5-57EFDF74BE94}">
      <dgm:prSet/>
      <dgm:spPr/>
      <dgm:t>
        <a:bodyPr/>
        <a:lstStyle/>
        <a:p>
          <a:endParaRPr lang="en-US"/>
        </a:p>
      </dgm:t>
    </dgm:pt>
    <dgm:pt modelId="{17426F05-5342-6D45-A6FB-4978281D5A31}" type="sibTrans" cxnId="{4594FE24-07A4-694A-ACE5-57EFDF74BE94}">
      <dgm:prSet/>
      <dgm:spPr/>
      <dgm:t>
        <a:bodyPr/>
        <a:lstStyle/>
        <a:p>
          <a:endParaRPr lang="en-US"/>
        </a:p>
      </dgm:t>
    </dgm:pt>
    <dgm:pt modelId="{748C696E-0745-2A43-817E-066954236CD0}">
      <dgm:prSet phldrT="[Text]" custT="1"/>
      <dgm:spPr/>
      <dgm:t>
        <a:bodyPr/>
        <a:lstStyle/>
        <a:p>
          <a:r>
            <a:rPr lang="en-US" sz="2200"/>
            <a:t>August</a:t>
          </a:r>
        </a:p>
      </dgm:t>
    </dgm:pt>
    <dgm:pt modelId="{DDE6F7C2-696A-4942-88E9-CF49FEB511F0}" type="parTrans" cxnId="{69CA1BBF-E200-F940-8CAC-2C83055F71C8}">
      <dgm:prSet/>
      <dgm:spPr/>
      <dgm:t>
        <a:bodyPr/>
        <a:lstStyle/>
        <a:p>
          <a:endParaRPr lang="en-US"/>
        </a:p>
      </dgm:t>
    </dgm:pt>
    <dgm:pt modelId="{BA78562E-555B-894C-8C10-EC3A77FC5BD0}" type="sibTrans" cxnId="{69CA1BBF-E200-F940-8CAC-2C83055F71C8}">
      <dgm:prSet/>
      <dgm:spPr/>
      <dgm:t>
        <a:bodyPr/>
        <a:lstStyle/>
        <a:p>
          <a:endParaRPr lang="en-US"/>
        </a:p>
      </dgm:t>
    </dgm:pt>
    <dgm:pt modelId="{ED7548E2-DD53-024B-A18E-B73F454F9047}">
      <dgm:prSet phldrT="[Text]" custT="1"/>
      <dgm:spPr/>
      <dgm:t>
        <a:bodyPr/>
        <a:lstStyle/>
        <a:p>
          <a:r>
            <a:rPr lang="en-US" sz="2200"/>
            <a:t>Nov.</a:t>
          </a:r>
        </a:p>
      </dgm:t>
    </dgm:pt>
    <dgm:pt modelId="{9CFE959E-285F-9749-BEF6-4B608FF71B1E}" type="parTrans" cxnId="{F7609142-6187-D742-9B86-2EDE78973E66}">
      <dgm:prSet/>
      <dgm:spPr/>
      <dgm:t>
        <a:bodyPr/>
        <a:lstStyle/>
        <a:p>
          <a:endParaRPr lang="en-US"/>
        </a:p>
      </dgm:t>
    </dgm:pt>
    <dgm:pt modelId="{BD97A23F-E256-B640-84C6-F5FD633806AF}" type="sibTrans" cxnId="{F7609142-6187-D742-9B86-2EDE78973E66}">
      <dgm:prSet/>
      <dgm:spPr/>
      <dgm:t>
        <a:bodyPr/>
        <a:lstStyle/>
        <a:p>
          <a:endParaRPr lang="en-US"/>
        </a:p>
      </dgm:t>
    </dgm:pt>
    <dgm:pt modelId="{0380C06F-9C7D-5345-B703-E34FD448CBF8}">
      <dgm:prSet custT="1"/>
      <dgm:spPr/>
      <dgm:t>
        <a:bodyPr/>
        <a:lstStyle/>
        <a:p>
          <a:r>
            <a:rPr lang="en-US" sz="1100"/>
            <a:t>Schedule vaccine clinic dates/times</a:t>
          </a:r>
        </a:p>
      </dgm:t>
    </dgm:pt>
    <dgm:pt modelId="{9BCF4305-F427-4043-AFA7-2195A7071722}" type="parTrans" cxnId="{D9EE76B3-D0FD-BA49-8ABB-DE1B59614AB9}">
      <dgm:prSet/>
      <dgm:spPr/>
      <dgm:t>
        <a:bodyPr/>
        <a:lstStyle/>
        <a:p>
          <a:endParaRPr lang="en-US"/>
        </a:p>
      </dgm:t>
    </dgm:pt>
    <dgm:pt modelId="{DEA089AD-2D4F-0F4B-834E-E8336995F126}" type="sibTrans" cxnId="{D9EE76B3-D0FD-BA49-8ABB-DE1B59614AB9}">
      <dgm:prSet/>
      <dgm:spPr/>
      <dgm:t>
        <a:bodyPr/>
        <a:lstStyle/>
        <a:p>
          <a:endParaRPr lang="en-US"/>
        </a:p>
      </dgm:t>
    </dgm:pt>
    <dgm:pt modelId="{E3337924-C10E-9742-876B-9B3336A98E3A}">
      <dgm:prSet custT="1"/>
      <dgm:spPr/>
      <dgm:t>
        <a:bodyPr/>
        <a:lstStyle/>
        <a:p>
          <a:r>
            <a:rPr lang="en-US" sz="1100"/>
            <a:t>Develop (adapt IKC) promotional materials</a:t>
          </a:r>
        </a:p>
      </dgm:t>
    </dgm:pt>
    <dgm:pt modelId="{F0876D48-50F0-C546-AACA-B01074949E36}" type="parTrans" cxnId="{090530BA-83F5-5A48-97DC-4CDC5E2A92DD}">
      <dgm:prSet/>
      <dgm:spPr/>
      <dgm:t>
        <a:bodyPr/>
        <a:lstStyle/>
        <a:p>
          <a:endParaRPr lang="en-US"/>
        </a:p>
      </dgm:t>
    </dgm:pt>
    <dgm:pt modelId="{C2224E89-AA73-AB4C-92C9-B7F589092707}" type="sibTrans" cxnId="{090530BA-83F5-5A48-97DC-4CDC5E2A92DD}">
      <dgm:prSet/>
      <dgm:spPr/>
      <dgm:t>
        <a:bodyPr/>
        <a:lstStyle/>
        <a:p>
          <a:endParaRPr lang="en-US"/>
        </a:p>
      </dgm:t>
    </dgm:pt>
    <dgm:pt modelId="{F68BE601-1BEB-EA48-AD4E-AF0433FE620C}">
      <dgm:prSet custT="1"/>
      <dgm:spPr/>
      <dgm:t>
        <a:bodyPr/>
        <a:lstStyle/>
        <a:p>
          <a:r>
            <a:rPr lang="en-US" sz="1100"/>
            <a:t> Begin staff coordination</a:t>
          </a:r>
        </a:p>
      </dgm:t>
    </dgm:pt>
    <dgm:pt modelId="{FE73D0B3-F035-B343-BE59-FDBB96C26158}" type="parTrans" cxnId="{D5A5F201-7F6E-9B47-A4EB-1EDD3537315A}">
      <dgm:prSet/>
      <dgm:spPr/>
      <dgm:t>
        <a:bodyPr/>
        <a:lstStyle/>
        <a:p>
          <a:endParaRPr lang="en-US"/>
        </a:p>
      </dgm:t>
    </dgm:pt>
    <dgm:pt modelId="{C3AC33A5-6946-E147-94CA-6AC0A04ED818}" type="sibTrans" cxnId="{D5A5F201-7F6E-9B47-A4EB-1EDD3537315A}">
      <dgm:prSet/>
      <dgm:spPr/>
      <dgm:t>
        <a:bodyPr/>
        <a:lstStyle/>
        <a:p>
          <a:endParaRPr lang="en-US"/>
        </a:p>
      </dgm:t>
    </dgm:pt>
    <dgm:pt modelId="{00B2B054-2B29-654D-BD26-D8681F5B521A}">
      <dgm:prSet custT="1"/>
      <dgm:spPr/>
      <dgm:t>
        <a:bodyPr/>
        <a:lstStyle/>
        <a:p>
          <a:r>
            <a:rPr lang="en-US" sz="1100"/>
            <a:t>Meet with student health adminstrators, medical directors, nurses, staff for capability, interest</a:t>
          </a:r>
        </a:p>
      </dgm:t>
    </dgm:pt>
    <dgm:pt modelId="{E99F960B-FEB0-AE4D-8CDE-E895E5503C68}" type="sibTrans" cxnId="{227BE89B-FBD2-0844-B54C-08A74DA73E78}">
      <dgm:prSet/>
      <dgm:spPr/>
      <dgm:t>
        <a:bodyPr/>
        <a:lstStyle/>
        <a:p>
          <a:endParaRPr lang="en-US"/>
        </a:p>
      </dgm:t>
    </dgm:pt>
    <dgm:pt modelId="{CED977CE-9AB6-FC46-AC94-E92A65E010FA}" type="parTrans" cxnId="{227BE89B-FBD2-0844-B54C-08A74DA73E78}">
      <dgm:prSet/>
      <dgm:spPr/>
      <dgm:t>
        <a:bodyPr/>
        <a:lstStyle/>
        <a:p>
          <a:endParaRPr lang="en-US"/>
        </a:p>
      </dgm:t>
    </dgm:pt>
    <dgm:pt modelId="{1D4D31A5-9600-1345-9184-0835BF7181C8}">
      <dgm:prSet custT="1"/>
      <dgm:spPr/>
      <dgm:t>
        <a:bodyPr/>
        <a:lstStyle/>
        <a:p>
          <a:r>
            <a:rPr lang="en-US" sz="1100"/>
            <a:t>If no on-campus clinic, meet with local public health dept. and/or medical clinics to partner with </a:t>
          </a:r>
        </a:p>
      </dgm:t>
    </dgm:pt>
    <dgm:pt modelId="{8983D949-7C23-9640-8003-BE05FD6C9C29}" type="sibTrans" cxnId="{77ED05F3-A268-E048-BBC1-656245064584}">
      <dgm:prSet/>
      <dgm:spPr/>
      <dgm:t>
        <a:bodyPr/>
        <a:lstStyle/>
        <a:p>
          <a:endParaRPr lang="en-US"/>
        </a:p>
      </dgm:t>
    </dgm:pt>
    <dgm:pt modelId="{A3E31956-A479-7D4D-BFFE-14AF6CF0D9C7}" type="parTrans" cxnId="{77ED05F3-A268-E048-BBC1-656245064584}">
      <dgm:prSet/>
      <dgm:spPr/>
      <dgm:t>
        <a:bodyPr/>
        <a:lstStyle/>
        <a:p>
          <a:endParaRPr lang="en-US"/>
        </a:p>
      </dgm:t>
    </dgm:pt>
    <dgm:pt modelId="{723E036D-795B-FF44-A536-39132D355BF5}">
      <dgm:prSet custT="1"/>
      <dgm:spPr/>
      <dgm:t>
        <a:bodyPr/>
        <a:lstStyle/>
        <a:p>
          <a:r>
            <a:rPr lang="en-US" sz="1100"/>
            <a:t>Identify possible vaccine clinic dates</a:t>
          </a:r>
        </a:p>
      </dgm:t>
    </dgm:pt>
    <dgm:pt modelId="{BAF423E2-4585-BA44-B560-0FF7BAEC9F47}" type="sibTrans" cxnId="{1D44453F-3963-E847-89DF-395CE889AD60}">
      <dgm:prSet/>
      <dgm:spPr/>
      <dgm:t>
        <a:bodyPr/>
        <a:lstStyle/>
        <a:p>
          <a:endParaRPr lang="en-US"/>
        </a:p>
      </dgm:t>
    </dgm:pt>
    <dgm:pt modelId="{A261B3F7-80F4-9E4E-87BD-6A21C84B9CD5}" type="parTrans" cxnId="{1D44453F-3963-E847-89DF-395CE889AD60}">
      <dgm:prSet/>
      <dgm:spPr/>
      <dgm:t>
        <a:bodyPr/>
        <a:lstStyle/>
        <a:p>
          <a:endParaRPr lang="en-US"/>
        </a:p>
      </dgm:t>
    </dgm:pt>
    <dgm:pt modelId="{59AD89B3-8554-2A47-A896-96B15ED6C3E9}">
      <dgm:prSet custT="1"/>
      <dgm:spPr/>
      <dgm:t>
        <a:bodyPr/>
        <a:lstStyle/>
        <a:p>
          <a:r>
            <a:rPr lang="en-US" sz="1100"/>
            <a:t>Ensure materials prepared (consent forms)</a:t>
          </a:r>
        </a:p>
      </dgm:t>
    </dgm:pt>
    <dgm:pt modelId="{FA84B9A4-E62C-A542-8A3C-244B17A45355}" type="parTrans" cxnId="{1495067F-51CE-BA4B-B32D-8195BBD0E157}">
      <dgm:prSet/>
      <dgm:spPr/>
      <dgm:t>
        <a:bodyPr/>
        <a:lstStyle/>
        <a:p>
          <a:endParaRPr lang="en-US"/>
        </a:p>
      </dgm:t>
    </dgm:pt>
    <dgm:pt modelId="{38A40261-0A50-0C48-8C1F-94739851E522}" type="sibTrans" cxnId="{1495067F-51CE-BA4B-B32D-8195BBD0E157}">
      <dgm:prSet/>
      <dgm:spPr/>
      <dgm:t>
        <a:bodyPr/>
        <a:lstStyle/>
        <a:p>
          <a:endParaRPr lang="en-US"/>
        </a:p>
      </dgm:t>
    </dgm:pt>
    <dgm:pt modelId="{28850D41-CDAF-4440-910A-391D5F240D08}">
      <dgm:prSet custT="1"/>
      <dgm:spPr/>
      <dgm:t>
        <a:bodyPr/>
        <a:lstStyle/>
        <a:p>
          <a:r>
            <a:rPr lang="en-US" sz="1100"/>
            <a:t>Schedule clinics dates</a:t>
          </a:r>
        </a:p>
      </dgm:t>
    </dgm:pt>
    <dgm:pt modelId="{B702D737-F0B8-984D-ABD0-848F3960920E}" type="parTrans" cxnId="{ED3F9452-1E0D-494F-AD6E-DC48B54B1267}">
      <dgm:prSet/>
      <dgm:spPr/>
      <dgm:t>
        <a:bodyPr/>
        <a:lstStyle/>
        <a:p>
          <a:endParaRPr lang="en-US"/>
        </a:p>
      </dgm:t>
    </dgm:pt>
    <dgm:pt modelId="{EE034B5D-85B1-B24C-AB6D-FFA50686FC06}" type="sibTrans" cxnId="{ED3F9452-1E0D-494F-AD6E-DC48B54B1267}">
      <dgm:prSet/>
      <dgm:spPr/>
      <dgm:t>
        <a:bodyPr/>
        <a:lstStyle/>
        <a:p>
          <a:endParaRPr lang="en-US"/>
        </a:p>
      </dgm:t>
    </dgm:pt>
    <dgm:pt modelId="{26F1BC3C-3064-4C40-BD6A-620C2A65BAE6}">
      <dgm:prSet custT="1"/>
      <dgm:spPr/>
      <dgm:t>
        <a:bodyPr/>
        <a:lstStyle/>
        <a:p>
          <a:r>
            <a:rPr lang="en-US" sz="1100"/>
            <a:t>Disseminate promotional materials </a:t>
          </a:r>
        </a:p>
      </dgm:t>
    </dgm:pt>
    <dgm:pt modelId="{DB120DFC-F87D-3548-B532-AC3742E9DB6E}" type="parTrans" cxnId="{82F4B8EA-ECB0-2A4E-A618-B15A272C4ADA}">
      <dgm:prSet/>
      <dgm:spPr/>
      <dgm:t>
        <a:bodyPr/>
        <a:lstStyle/>
        <a:p>
          <a:endParaRPr lang="en-US"/>
        </a:p>
      </dgm:t>
    </dgm:pt>
    <dgm:pt modelId="{66E6573C-4277-6844-9AA2-6815184B8D50}" type="sibTrans" cxnId="{82F4B8EA-ECB0-2A4E-A618-B15A272C4ADA}">
      <dgm:prSet/>
      <dgm:spPr/>
      <dgm:t>
        <a:bodyPr/>
        <a:lstStyle/>
        <a:p>
          <a:endParaRPr lang="en-US"/>
        </a:p>
      </dgm:t>
    </dgm:pt>
    <dgm:pt modelId="{519660E6-DE30-F348-99D1-2DDF78B3DE95}">
      <dgm:prSet custT="1"/>
      <dgm:spPr/>
      <dgm:t>
        <a:bodyPr/>
        <a:lstStyle/>
        <a:p>
          <a:r>
            <a:rPr lang="en-US" sz="1100"/>
            <a:t>Perform clinics</a:t>
          </a:r>
        </a:p>
      </dgm:t>
    </dgm:pt>
    <dgm:pt modelId="{F790EBEB-2DDA-8642-ADE3-4847EC8FE48A}" type="parTrans" cxnId="{6A2CEA7D-4B83-BC4D-A9FD-1063BDA68A85}">
      <dgm:prSet/>
      <dgm:spPr/>
      <dgm:t>
        <a:bodyPr/>
        <a:lstStyle/>
        <a:p>
          <a:endParaRPr lang="en-US"/>
        </a:p>
      </dgm:t>
    </dgm:pt>
    <dgm:pt modelId="{A9C8A683-755C-954B-9ACC-B0727CFA7DF5}" type="sibTrans" cxnId="{6A2CEA7D-4B83-BC4D-A9FD-1063BDA68A85}">
      <dgm:prSet/>
      <dgm:spPr/>
      <dgm:t>
        <a:bodyPr/>
        <a:lstStyle/>
        <a:p>
          <a:endParaRPr lang="en-US"/>
        </a:p>
      </dgm:t>
    </dgm:pt>
    <dgm:pt modelId="{CF55F986-36C3-704D-8369-AB92CACD5B6E}">
      <dgm:prSet custT="1"/>
      <dgm:spPr/>
      <dgm:t>
        <a:bodyPr/>
        <a:lstStyle/>
        <a:p>
          <a:r>
            <a:rPr lang="en-US" sz="1100"/>
            <a:t>Feedback competition status to students</a:t>
          </a:r>
        </a:p>
      </dgm:t>
    </dgm:pt>
    <dgm:pt modelId="{DEA98E8B-0C84-5D4B-8E34-CBDFFB88E386}" type="parTrans" cxnId="{34310B2B-CB23-D049-9ECE-38E5B3AA687F}">
      <dgm:prSet/>
      <dgm:spPr/>
      <dgm:t>
        <a:bodyPr/>
        <a:lstStyle/>
        <a:p>
          <a:endParaRPr lang="en-US"/>
        </a:p>
      </dgm:t>
    </dgm:pt>
    <dgm:pt modelId="{2749F842-693A-614A-898B-ED274B29D09F}" type="sibTrans" cxnId="{34310B2B-CB23-D049-9ECE-38E5B3AA687F}">
      <dgm:prSet/>
      <dgm:spPr/>
      <dgm:t>
        <a:bodyPr/>
        <a:lstStyle/>
        <a:p>
          <a:endParaRPr lang="en-US"/>
        </a:p>
      </dgm:t>
    </dgm:pt>
    <dgm:pt modelId="{9D29B09B-BA40-2D44-930D-A98D2866AA10}">
      <dgm:prSet custT="1"/>
      <dgm:spPr/>
      <dgm:t>
        <a:bodyPr/>
        <a:lstStyle/>
        <a:p>
          <a:r>
            <a:rPr lang="en-US" sz="1100"/>
            <a:t>Perform clinics </a:t>
          </a:r>
        </a:p>
      </dgm:t>
    </dgm:pt>
    <dgm:pt modelId="{6B3A1E0B-63A7-904E-A779-211B4F5CC126}" type="parTrans" cxnId="{561F8B6C-F1B9-FF42-B220-493E2E85FD5C}">
      <dgm:prSet/>
      <dgm:spPr/>
      <dgm:t>
        <a:bodyPr/>
        <a:lstStyle/>
        <a:p>
          <a:endParaRPr lang="en-US"/>
        </a:p>
      </dgm:t>
    </dgm:pt>
    <dgm:pt modelId="{ECF8BCC8-DB04-1640-81A8-EAA14A9CDE7B}" type="sibTrans" cxnId="{561F8B6C-F1B9-FF42-B220-493E2E85FD5C}">
      <dgm:prSet/>
      <dgm:spPr/>
      <dgm:t>
        <a:bodyPr/>
        <a:lstStyle/>
        <a:p>
          <a:endParaRPr lang="en-US"/>
        </a:p>
      </dgm:t>
    </dgm:pt>
    <dgm:pt modelId="{56056817-041C-6947-B370-265011322728}">
      <dgm:prSet custT="1"/>
      <dgm:spPr/>
      <dgm:t>
        <a:bodyPr/>
        <a:lstStyle/>
        <a:p>
          <a:r>
            <a:rPr lang="en-US" sz="1100"/>
            <a:t>Announce winners </a:t>
          </a:r>
        </a:p>
      </dgm:t>
    </dgm:pt>
    <dgm:pt modelId="{90A89BD3-D5E6-1344-A4D4-97639910671F}" type="parTrans" cxnId="{DD36F5F5-B3E3-CE44-8EF7-39DFB1E9F47F}">
      <dgm:prSet/>
      <dgm:spPr/>
      <dgm:t>
        <a:bodyPr/>
        <a:lstStyle/>
        <a:p>
          <a:endParaRPr lang="en-US"/>
        </a:p>
      </dgm:t>
    </dgm:pt>
    <dgm:pt modelId="{4D70C36C-DEF6-CC47-BFC4-B4D9F127C1D3}" type="sibTrans" cxnId="{DD36F5F5-B3E3-CE44-8EF7-39DFB1E9F47F}">
      <dgm:prSet/>
      <dgm:spPr/>
      <dgm:t>
        <a:bodyPr/>
        <a:lstStyle/>
        <a:p>
          <a:endParaRPr lang="en-US"/>
        </a:p>
      </dgm:t>
    </dgm:pt>
    <dgm:pt modelId="{3C7867EF-0655-7D41-86F9-B459D80A3563}" type="pres">
      <dgm:prSet presAssocID="{7260B307-471C-2245-9444-45B6B6AC8D93}" presName="Name0" presStyleCnt="0">
        <dgm:presLayoutVars>
          <dgm:dir/>
          <dgm:animLvl val="lvl"/>
          <dgm:resizeHandles/>
        </dgm:presLayoutVars>
      </dgm:prSet>
      <dgm:spPr/>
    </dgm:pt>
    <dgm:pt modelId="{F9DD7854-AD8B-0049-AC52-45DB6FD352E5}" type="pres">
      <dgm:prSet presAssocID="{CEEC527D-F4D6-E148-92C3-D0D30C128446}" presName="linNode" presStyleCnt="0"/>
      <dgm:spPr/>
    </dgm:pt>
    <dgm:pt modelId="{D00298EA-F2AA-5141-A82C-6C09C2F1F593}" type="pres">
      <dgm:prSet presAssocID="{CEEC527D-F4D6-E148-92C3-D0D30C128446}" presName="parentShp" presStyleLbl="node1" presStyleIdx="0" presStyleCnt="5" custScaleY="412714" custLinFactNeighborX="477" custLinFactNeighborY="26771">
        <dgm:presLayoutVars>
          <dgm:bulletEnabled val="1"/>
        </dgm:presLayoutVars>
      </dgm:prSet>
      <dgm:spPr/>
    </dgm:pt>
    <dgm:pt modelId="{EC0EE8B1-95CA-094A-A4FD-20447344B51F}" type="pres">
      <dgm:prSet presAssocID="{CEEC527D-F4D6-E148-92C3-D0D30C128446}" presName="childShp" presStyleLbl="bgAccFollowNode1" presStyleIdx="0" presStyleCnt="5" custScaleY="574712" custLinFactNeighborX="4176" custLinFactNeighborY="12869">
        <dgm:presLayoutVars>
          <dgm:bulletEnabled val="1"/>
        </dgm:presLayoutVars>
      </dgm:prSet>
      <dgm:spPr/>
    </dgm:pt>
    <dgm:pt modelId="{36459D29-7596-0F42-A141-C8BACA047B1C}" type="pres">
      <dgm:prSet presAssocID="{B0CD22A0-965F-7E41-A46E-28E6196A6B08}" presName="spacing" presStyleCnt="0"/>
      <dgm:spPr/>
    </dgm:pt>
    <dgm:pt modelId="{8F7FA05F-5301-554F-849E-9624807C5DEA}" type="pres">
      <dgm:prSet presAssocID="{748C696E-0745-2A43-817E-066954236CD0}" presName="linNode" presStyleCnt="0"/>
      <dgm:spPr/>
    </dgm:pt>
    <dgm:pt modelId="{8DA4A263-3510-A64C-9A7B-5BDCDF9AEB64}" type="pres">
      <dgm:prSet presAssocID="{748C696E-0745-2A43-817E-066954236CD0}" presName="parentShp" presStyleLbl="node1" presStyleIdx="1" presStyleCnt="5" custScaleY="328138">
        <dgm:presLayoutVars>
          <dgm:bulletEnabled val="1"/>
        </dgm:presLayoutVars>
      </dgm:prSet>
      <dgm:spPr/>
    </dgm:pt>
    <dgm:pt modelId="{4DD23A53-DCD1-4A44-9DF9-2691B6DDF910}" type="pres">
      <dgm:prSet presAssocID="{748C696E-0745-2A43-817E-066954236CD0}" presName="childShp" presStyleLbl="bgAccFollowNode1" presStyleIdx="1" presStyleCnt="5" custScaleY="432057">
        <dgm:presLayoutVars>
          <dgm:bulletEnabled val="1"/>
        </dgm:presLayoutVars>
      </dgm:prSet>
      <dgm:spPr/>
    </dgm:pt>
    <dgm:pt modelId="{BA00BFE1-8CEA-BA4F-821E-4C50BC942AAB}" type="pres">
      <dgm:prSet presAssocID="{BA78562E-555B-894C-8C10-EC3A77FC5BD0}" presName="spacing" presStyleCnt="0"/>
      <dgm:spPr/>
    </dgm:pt>
    <dgm:pt modelId="{3E0A580D-8B64-9542-8C6F-7BC4C8F1C9F5}" type="pres">
      <dgm:prSet presAssocID="{C528B1D8-E73E-914C-BDEC-38F86CFAA2BF}" presName="linNode" presStyleCnt="0"/>
      <dgm:spPr/>
    </dgm:pt>
    <dgm:pt modelId="{0DC1B16E-D88A-FA4B-A8EF-6FAFDFA3ACE3}" type="pres">
      <dgm:prSet presAssocID="{C528B1D8-E73E-914C-BDEC-38F86CFAA2BF}" presName="parentShp" presStyleLbl="node1" presStyleIdx="2" presStyleCnt="5" custScaleY="202188" custLinFactNeighborY="-5178">
        <dgm:presLayoutVars>
          <dgm:bulletEnabled val="1"/>
        </dgm:presLayoutVars>
      </dgm:prSet>
      <dgm:spPr/>
    </dgm:pt>
    <dgm:pt modelId="{6E989EE1-E92F-F041-9FFA-ECECE0C51EA3}" type="pres">
      <dgm:prSet presAssocID="{C528B1D8-E73E-914C-BDEC-38F86CFAA2BF}" presName="childShp" presStyleLbl="bgAccFollowNode1" presStyleIdx="2" presStyleCnt="5" custScaleY="211586">
        <dgm:presLayoutVars>
          <dgm:bulletEnabled val="1"/>
        </dgm:presLayoutVars>
      </dgm:prSet>
      <dgm:spPr/>
    </dgm:pt>
    <dgm:pt modelId="{253053E5-6E70-E04F-8EB6-A3180FBDE6D2}" type="pres">
      <dgm:prSet presAssocID="{40FE8596-2F27-8F44-9F1F-A282BCF85BFE}" presName="spacing" presStyleCnt="0"/>
      <dgm:spPr/>
    </dgm:pt>
    <dgm:pt modelId="{0A598044-5846-6C4C-A930-FFA31445D5B2}" type="pres">
      <dgm:prSet presAssocID="{9FB929D6-478F-E743-BEE1-8C4243A5D683}" presName="linNode" presStyleCnt="0"/>
      <dgm:spPr/>
    </dgm:pt>
    <dgm:pt modelId="{C3225901-8E90-044A-BBE6-BC6B26FEB783}" type="pres">
      <dgm:prSet presAssocID="{9FB929D6-478F-E743-BEE1-8C4243A5D683}" presName="parentShp" presStyleLbl="node1" presStyleIdx="3" presStyleCnt="5" custScaleY="202279" custLinFactNeighborY="5178">
        <dgm:presLayoutVars>
          <dgm:bulletEnabled val="1"/>
        </dgm:presLayoutVars>
      </dgm:prSet>
      <dgm:spPr/>
    </dgm:pt>
    <dgm:pt modelId="{FB625038-48C5-C64B-9BDC-FA8B3584DD90}" type="pres">
      <dgm:prSet presAssocID="{9FB929D6-478F-E743-BEE1-8C4243A5D683}" presName="childShp" presStyleLbl="bgAccFollowNode1" presStyleIdx="3" presStyleCnt="5" custScaleY="251818">
        <dgm:presLayoutVars>
          <dgm:bulletEnabled val="1"/>
        </dgm:presLayoutVars>
      </dgm:prSet>
      <dgm:spPr/>
    </dgm:pt>
    <dgm:pt modelId="{C52621B3-3C5A-6541-83C2-602A3059222D}" type="pres">
      <dgm:prSet presAssocID="{17426F05-5342-6D45-A6FB-4978281D5A31}" presName="spacing" presStyleCnt="0"/>
      <dgm:spPr/>
    </dgm:pt>
    <dgm:pt modelId="{7D6FB3AF-9E76-024A-8FCB-F3605A1B06A7}" type="pres">
      <dgm:prSet presAssocID="{ED7548E2-DD53-024B-A18E-B73F454F9047}" presName="linNode" presStyleCnt="0"/>
      <dgm:spPr/>
    </dgm:pt>
    <dgm:pt modelId="{75C59BD2-DBB7-A248-AF09-C7B100772A9A}" type="pres">
      <dgm:prSet presAssocID="{ED7548E2-DD53-024B-A18E-B73F454F9047}" presName="parentShp" presStyleLbl="node1" presStyleIdx="4" presStyleCnt="5" custScaleY="202112">
        <dgm:presLayoutVars>
          <dgm:bulletEnabled val="1"/>
        </dgm:presLayoutVars>
      </dgm:prSet>
      <dgm:spPr/>
    </dgm:pt>
    <dgm:pt modelId="{63FD423B-06B9-7343-B139-1F87E721AC2F}" type="pres">
      <dgm:prSet presAssocID="{ED7548E2-DD53-024B-A18E-B73F454F9047}" presName="childShp" presStyleLbl="bgAccFollowNode1" presStyleIdx="4" presStyleCnt="5" custScaleY="233511">
        <dgm:presLayoutVars>
          <dgm:bulletEnabled val="1"/>
        </dgm:presLayoutVars>
      </dgm:prSet>
      <dgm:spPr/>
    </dgm:pt>
  </dgm:ptLst>
  <dgm:cxnLst>
    <dgm:cxn modelId="{D5A5F201-7F6E-9B47-A4EB-1EDD3537315A}" srcId="{748C696E-0745-2A43-817E-066954236CD0}" destId="{F68BE601-1BEB-EA48-AD4E-AF0433FE620C}" srcOrd="3" destOrd="0" parTransId="{FE73D0B3-F035-B343-BE59-FDBB96C26158}" sibTransId="{C3AC33A5-6946-E147-94CA-6AC0A04ED818}"/>
    <dgm:cxn modelId="{29402B1C-410A-4546-8223-386A3C943685}" srcId="{7260B307-471C-2245-9444-45B6B6AC8D93}" destId="{CEEC527D-F4D6-E148-92C3-D0D30C128446}" srcOrd="0" destOrd="0" parTransId="{D3D93BE5-1771-524D-BA0B-8E51BD0424CA}" sibTransId="{B0CD22A0-965F-7E41-A46E-28E6196A6B08}"/>
    <dgm:cxn modelId="{6DE4F421-1B85-A144-88AC-8D09942E73D5}" type="presOf" srcId="{26F1BC3C-3064-4C40-BD6A-620C2A65BAE6}" destId="{6E989EE1-E92F-F041-9FFA-ECECE0C51EA3}" srcOrd="0" destOrd="1" presId="urn:microsoft.com/office/officeart/2005/8/layout/vList6"/>
    <dgm:cxn modelId="{4594FE24-07A4-694A-ACE5-57EFDF74BE94}" srcId="{7260B307-471C-2245-9444-45B6B6AC8D93}" destId="{9FB929D6-478F-E743-BEE1-8C4243A5D683}" srcOrd="3" destOrd="0" parTransId="{C8AC5D34-0EB4-724B-AAC6-D6CF641398A7}" sibTransId="{17426F05-5342-6D45-A6FB-4978281D5A31}"/>
    <dgm:cxn modelId="{05AEDE26-FA57-714F-BA7F-BEF24DE9FECD}" srcId="{7260B307-471C-2245-9444-45B6B6AC8D93}" destId="{C528B1D8-E73E-914C-BDEC-38F86CFAA2BF}" srcOrd="2" destOrd="0" parTransId="{41223083-296B-5748-82E1-C9FFA7B04784}" sibTransId="{40FE8596-2F27-8F44-9F1F-A282BCF85BFE}"/>
    <dgm:cxn modelId="{34310B2B-CB23-D049-9ECE-38E5B3AA687F}" srcId="{9FB929D6-478F-E743-BEE1-8C4243A5D683}" destId="{CF55F986-36C3-704D-8369-AB92CACD5B6E}" srcOrd="1" destOrd="0" parTransId="{DEA98E8B-0C84-5D4B-8E34-CBDFFB88E386}" sibTransId="{2749F842-693A-614A-898B-ED274B29D09F}"/>
    <dgm:cxn modelId="{1D44453F-3963-E847-89DF-395CE889AD60}" srcId="{CEEC527D-F4D6-E148-92C3-D0D30C128446}" destId="{723E036D-795B-FF44-A536-39132D355BF5}" srcOrd="2" destOrd="0" parTransId="{A261B3F7-80F4-9E4E-87BD-6A21C84B9CD5}" sibTransId="{BAF423E2-4585-BA44-B560-0FF7BAEC9F47}"/>
    <dgm:cxn modelId="{F7609142-6187-D742-9B86-2EDE78973E66}" srcId="{7260B307-471C-2245-9444-45B6B6AC8D93}" destId="{ED7548E2-DD53-024B-A18E-B73F454F9047}" srcOrd="4" destOrd="0" parTransId="{9CFE959E-285F-9749-BEF6-4B608FF71B1E}" sibTransId="{BD97A23F-E256-B640-84C6-F5FD633806AF}"/>
    <dgm:cxn modelId="{3E951D47-8B68-8244-B8AF-C93A5B1BC8DB}" type="presOf" srcId="{519660E6-DE30-F348-99D1-2DDF78B3DE95}" destId="{FB625038-48C5-C64B-9BDC-FA8B3584DD90}" srcOrd="0" destOrd="0" presId="urn:microsoft.com/office/officeart/2005/8/layout/vList6"/>
    <dgm:cxn modelId="{2976E147-E911-AA43-82EA-C8EFF9B82695}" type="presOf" srcId="{7260B307-471C-2245-9444-45B6B6AC8D93}" destId="{3C7867EF-0655-7D41-86F9-B459D80A3563}" srcOrd="0" destOrd="0" presId="urn:microsoft.com/office/officeart/2005/8/layout/vList6"/>
    <dgm:cxn modelId="{561F8B6C-F1B9-FF42-B220-493E2E85FD5C}" srcId="{ED7548E2-DD53-024B-A18E-B73F454F9047}" destId="{9D29B09B-BA40-2D44-930D-A98D2866AA10}" srcOrd="0" destOrd="0" parTransId="{6B3A1E0B-63A7-904E-A779-211B4F5CC126}" sibTransId="{ECF8BCC8-DB04-1640-81A8-EAA14A9CDE7B}"/>
    <dgm:cxn modelId="{DEE77D70-23D3-4D49-9C47-88587B772C46}" type="presOf" srcId="{748C696E-0745-2A43-817E-066954236CD0}" destId="{8DA4A263-3510-A64C-9A7B-5BDCDF9AEB64}" srcOrd="0" destOrd="0" presId="urn:microsoft.com/office/officeart/2005/8/layout/vList6"/>
    <dgm:cxn modelId="{EDE20052-E4A0-6C45-9A0D-4A96A1D0F9A2}" type="presOf" srcId="{59AD89B3-8554-2A47-A896-96B15ED6C3E9}" destId="{4DD23A53-DCD1-4A44-9DF9-2691B6DDF910}" srcOrd="0" destOrd="1" presId="urn:microsoft.com/office/officeart/2005/8/layout/vList6"/>
    <dgm:cxn modelId="{ED3F9452-1E0D-494F-AD6E-DC48B54B1267}" srcId="{C528B1D8-E73E-914C-BDEC-38F86CFAA2BF}" destId="{28850D41-CDAF-4440-910A-391D5F240D08}" srcOrd="0" destOrd="0" parTransId="{B702D737-F0B8-984D-ABD0-848F3960920E}" sibTransId="{EE034B5D-85B1-B24C-AB6D-FFA50686FC06}"/>
    <dgm:cxn modelId="{62D68A74-46E0-EE48-90B6-6E6F57C3C402}" type="presOf" srcId="{E3337924-C10E-9742-876B-9B3336A98E3A}" destId="{4DD23A53-DCD1-4A44-9DF9-2691B6DDF910}" srcOrd="0" destOrd="2" presId="urn:microsoft.com/office/officeart/2005/8/layout/vList6"/>
    <dgm:cxn modelId="{4E637356-7AC4-3A4E-A31D-BB60613CCB34}" type="presOf" srcId="{723E036D-795B-FF44-A536-39132D355BF5}" destId="{EC0EE8B1-95CA-094A-A4FD-20447344B51F}" srcOrd="0" destOrd="2" presId="urn:microsoft.com/office/officeart/2005/8/layout/vList6"/>
    <dgm:cxn modelId="{6A2CEA7D-4B83-BC4D-A9FD-1063BDA68A85}" srcId="{9FB929D6-478F-E743-BEE1-8C4243A5D683}" destId="{519660E6-DE30-F348-99D1-2DDF78B3DE95}" srcOrd="0" destOrd="0" parTransId="{F790EBEB-2DDA-8642-ADE3-4847EC8FE48A}" sibTransId="{A9C8A683-755C-954B-9ACC-B0727CFA7DF5}"/>
    <dgm:cxn modelId="{53061E7E-853A-8846-8D7E-955B84B1BFF0}" type="presOf" srcId="{C528B1D8-E73E-914C-BDEC-38F86CFAA2BF}" destId="{0DC1B16E-D88A-FA4B-A8EF-6FAFDFA3ACE3}" srcOrd="0" destOrd="0" presId="urn:microsoft.com/office/officeart/2005/8/layout/vList6"/>
    <dgm:cxn modelId="{1495067F-51CE-BA4B-B32D-8195BBD0E157}" srcId="{748C696E-0745-2A43-817E-066954236CD0}" destId="{59AD89B3-8554-2A47-A896-96B15ED6C3E9}" srcOrd="1" destOrd="0" parTransId="{FA84B9A4-E62C-A542-8A3C-244B17A45355}" sibTransId="{38A40261-0A50-0C48-8C1F-94739851E522}"/>
    <dgm:cxn modelId="{AD0D5897-EA4B-6740-8512-BAFCEFE1CC9E}" type="presOf" srcId="{0380C06F-9C7D-5345-B703-E34FD448CBF8}" destId="{4DD23A53-DCD1-4A44-9DF9-2691B6DDF910}" srcOrd="0" destOrd="0" presId="urn:microsoft.com/office/officeart/2005/8/layout/vList6"/>
    <dgm:cxn modelId="{A867FE97-20E3-C54D-9162-4ED17AB4B48C}" type="presOf" srcId="{28850D41-CDAF-4440-910A-391D5F240D08}" destId="{6E989EE1-E92F-F041-9FFA-ECECE0C51EA3}" srcOrd="0" destOrd="0" presId="urn:microsoft.com/office/officeart/2005/8/layout/vList6"/>
    <dgm:cxn modelId="{D844289B-0694-4448-A888-84B5EB8D79D0}" type="presOf" srcId="{F68BE601-1BEB-EA48-AD4E-AF0433FE620C}" destId="{4DD23A53-DCD1-4A44-9DF9-2691B6DDF910}" srcOrd="0" destOrd="3" presId="urn:microsoft.com/office/officeart/2005/8/layout/vList6"/>
    <dgm:cxn modelId="{227BE89B-FBD2-0844-B54C-08A74DA73E78}" srcId="{CEEC527D-F4D6-E148-92C3-D0D30C128446}" destId="{00B2B054-2B29-654D-BD26-D8681F5B521A}" srcOrd="0" destOrd="0" parTransId="{CED977CE-9AB6-FC46-AC94-E92A65E010FA}" sibTransId="{E99F960B-FEB0-AE4D-8CDE-E895E5503C68}"/>
    <dgm:cxn modelId="{E9815EA7-CF15-0D4D-A707-C1896AEA901E}" type="presOf" srcId="{ED7548E2-DD53-024B-A18E-B73F454F9047}" destId="{75C59BD2-DBB7-A248-AF09-C7B100772A9A}" srcOrd="0" destOrd="0" presId="urn:microsoft.com/office/officeart/2005/8/layout/vList6"/>
    <dgm:cxn modelId="{B6D43CB3-6F59-7C4C-B852-EBBF6CBEB0E2}" type="presOf" srcId="{9D29B09B-BA40-2D44-930D-A98D2866AA10}" destId="{63FD423B-06B9-7343-B139-1F87E721AC2F}" srcOrd="0" destOrd="0" presId="urn:microsoft.com/office/officeart/2005/8/layout/vList6"/>
    <dgm:cxn modelId="{D9EE76B3-D0FD-BA49-8ABB-DE1B59614AB9}" srcId="{748C696E-0745-2A43-817E-066954236CD0}" destId="{0380C06F-9C7D-5345-B703-E34FD448CBF8}" srcOrd="0" destOrd="0" parTransId="{9BCF4305-F427-4043-AFA7-2195A7071722}" sibTransId="{DEA089AD-2D4F-0F4B-834E-E8336995F126}"/>
    <dgm:cxn modelId="{090530BA-83F5-5A48-97DC-4CDC5E2A92DD}" srcId="{748C696E-0745-2A43-817E-066954236CD0}" destId="{E3337924-C10E-9742-876B-9B3336A98E3A}" srcOrd="2" destOrd="0" parTransId="{F0876D48-50F0-C546-AACA-B01074949E36}" sibTransId="{C2224E89-AA73-AB4C-92C9-B7F589092707}"/>
    <dgm:cxn modelId="{69CA1BBF-E200-F940-8CAC-2C83055F71C8}" srcId="{7260B307-471C-2245-9444-45B6B6AC8D93}" destId="{748C696E-0745-2A43-817E-066954236CD0}" srcOrd="1" destOrd="0" parTransId="{DDE6F7C2-696A-4942-88E9-CF49FEB511F0}" sibTransId="{BA78562E-555B-894C-8C10-EC3A77FC5BD0}"/>
    <dgm:cxn modelId="{120C4DCB-0340-064C-AE31-88E61F093067}" type="presOf" srcId="{9FB929D6-478F-E743-BEE1-8C4243A5D683}" destId="{C3225901-8E90-044A-BBE6-BC6B26FEB783}" srcOrd="0" destOrd="0" presId="urn:microsoft.com/office/officeart/2005/8/layout/vList6"/>
    <dgm:cxn modelId="{F947A0D3-BBD9-0B40-BBD5-CACE6C691E2B}" type="presOf" srcId="{1D4D31A5-9600-1345-9184-0835BF7181C8}" destId="{EC0EE8B1-95CA-094A-A4FD-20447344B51F}" srcOrd="0" destOrd="1" presId="urn:microsoft.com/office/officeart/2005/8/layout/vList6"/>
    <dgm:cxn modelId="{4882FAE8-8493-C74E-8D0F-5C35C0CED8A2}" type="presOf" srcId="{CF55F986-36C3-704D-8369-AB92CACD5B6E}" destId="{FB625038-48C5-C64B-9BDC-FA8B3584DD90}" srcOrd="0" destOrd="1" presId="urn:microsoft.com/office/officeart/2005/8/layout/vList6"/>
    <dgm:cxn modelId="{82F4B8EA-ECB0-2A4E-A618-B15A272C4ADA}" srcId="{C528B1D8-E73E-914C-BDEC-38F86CFAA2BF}" destId="{26F1BC3C-3064-4C40-BD6A-620C2A65BAE6}" srcOrd="1" destOrd="0" parTransId="{DB120DFC-F87D-3548-B532-AC3742E9DB6E}" sibTransId="{66E6573C-4277-6844-9AA2-6815184B8D50}"/>
    <dgm:cxn modelId="{D094DCEF-5089-3046-9CEB-46E49EFEC50E}" type="presOf" srcId="{56056817-041C-6947-B370-265011322728}" destId="{63FD423B-06B9-7343-B139-1F87E721AC2F}" srcOrd="0" destOrd="1" presId="urn:microsoft.com/office/officeart/2005/8/layout/vList6"/>
    <dgm:cxn modelId="{77ED05F3-A268-E048-BBC1-656245064584}" srcId="{CEEC527D-F4D6-E148-92C3-D0D30C128446}" destId="{1D4D31A5-9600-1345-9184-0835BF7181C8}" srcOrd="1" destOrd="0" parTransId="{A3E31956-A479-7D4D-BFFE-14AF6CF0D9C7}" sibTransId="{8983D949-7C23-9640-8003-BE05FD6C9C29}"/>
    <dgm:cxn modelId="{F5B70EF5-1A4C-7C43-8051-ABDDCA075DBB}" type="presOf" srcId="{CEEC527D-F4D6-E148-92C3-D0D30C128446}" destId="{D00298EA-F2AA-5141-A82C-6C09C2F1F593}" srcOrd="0" destOrd="0" presId="urn:microsoft.com/office/officeart/2005/8/layout/vList6"/>
    <dgm:cxn modelId="{DD36F5F5-B3E3-CE44-8EF7-39DFB1E9F47F}" srcId="{ED7548E2-DD53-024B-A18E-B73F454F9047}" destId="{56056817-041C-6947-B370-265011322728}" srcOrd="1" destOrd="0" parTransId="{90A89BD3-D5E6-1344-A4D4-97639910671F}" sibTransId="{4D70C36C-DEF6-CC47-BFC4-B4D9F127C1D3}"/>
    <dgm:cxn modelId="{6DEB05FE-8FCE-4447-939D-CE14DAC2792C}" type="presOf" srcId="{00B2B054-2B29-654D-BD26-D8681F5B521A}" destId="{EC0EE8B1-95CA-094A-A4FD-20447344B51F}" srcOrd="0" destOrd="0" presId="urn:microsoft.com/office/officeart/2005/8/layout/vList6"/>
    <dgm:cxn modelId="{843AA95A-EF17-7B45-9033-BF915C73F5BD}" type="presParOf" srcId="{3C7867EF-0655-7D41-86F9-B459D80A3563}" destId="{F9DD7854-AD8B-0049-AC52-45DB6FD352E5}" srcOrd="0" destOrd="0" presId="urn:microsoft.com/office/officeart/2005/8/layout/vList6"/>
    <dgm:cxn modelId="{0BAB12C7-1DAA-7E4E-B214-8B8EB6E839AA}" type="presParOf" srcId="{F9DD7854-AD8B-0049-AC52-45DB6FD352E5}" destId="{D00298EA-F2AA-5141-A82C-6C09C2F1F593}" srcOrd="0" destOrd="0" presId="urn:microsoft.com/office/officeart/2005/8/layout/vList6"/>
    <dgm:cxn modelId="{80E9C85A-2791-D743-A0CA-CFB9F647371F}" type="presParOf" srcId="{F9DD7854-AD8B-0049-AC52-45DB6FD352E5}" destId="{EC0EE8B1-95CA-094A-A4FD-20447344B51F}" srcOrd="1" destOrd="0" presId="urn:microsoft.com/office/officeart/2005/8/layout/vList6"/>
    <dgm:cxn modelId="{85A9C3C8-A6AB-D34C-B473-3AEDB288470E}" type="presParOf" srcId="{3C7867EF-0655-7D41-86F9-B459D80A3563}" destId="{36459D29-7596-0F42-A141-C8BACA047B1C}" srcOrd="1" destOrd="0" presId="urn:microsoft.com/office/officeart/2005/8/layout/vList6"/>
    <dgm:cxn modelId="{F93342E4-29AE-B948-A12C-96F16A488C0E}" type="presParOf" srcId="{3C7867EF-0655-7D41-86F9-B459D80A3563}" destId="{8F7FA05F-5301-554F-849E-9624807C5DEA}" srcOrd="2" destOrd="0" presId="urn:microsoft.com/office/officeart/2005/8/layout/vList6"/>
    <dgm:cxn modelId="{F667E55E-FA3C-4349-B37B-DDA6C82FFC01}" type="presParOf" srcId="{8F7FA05F-5301-554F-849E-9624807C5DEA}" destId="{8DA4A263-3510-A64C-9A7B-5BDCDF9AEB64}" srcOrd="0" destOrd="0" presId="urn:microsoft.com/office/officeart/2005/8/layout/vList6"/>
    <dgm:cxn modelId="{F7B4B7DB-A62C-B947-AECF-99C0CD8B3EE6}" type="presParOf" srcId="{8F7FA05F-5301-554F-849E-9624807C5DEA}" destId="{4DD23A53-DCD1-4A44-9DF9-2691B6DDF910}" srcOrd="1" destOrd="0" presId="urn:microsoft.com/office/officeart/2005/8/layout/vList6"/>
    <dgm:cxn modelId="{3F8008DD-0CA0-A642-87E7-97D47FCB2078}" type="presParOf" srcId="{3C7867EF-0655-7D41-86F9-B459D80A3563}" destId="{BA00BFE1-8CEA-BA4F-821E-4C50BC942AAB}" srcOrd="3" destOrd="0" presId="urn:microsoft.com/office/officeart/2005/8/layout/vList6"/>
    <dgm:cxn modelId="{C9CBBEC3-02CC-ED46-ADED-32A7BC4A2D9B}" type="presParOf" srcId="{3C7867EF-0655-7D41-86F9-B459D80A3563}" destId="{3E0A580D-8B64-9542-8C6F-7BC4C8F1C9F5}" srcOrd="4" destOrd="0" presId="urn:microsoft.com/office/officeart/2005/8/layout/vList6"/>
    <dgm:cxn modelId="{BA667791-D6C2-2242-A7FE-E4BC90F0717B}" type="presParOf" srcId="{3E0A580D-8B64-9542-8C6F-7BC4C8F1C9F5}" destId="{0DC1B16E-D88A-FA4B-A8EF-6FAFDFA3ACE3}" srcOrd="0" destOrd="0" presId="urn:microsoft.com/office/officeart/2005/8/layout/vList6"/>
    <dgm:cxn modelId="{719DBDC3-CD3E-724D-8F90-96187D0542BD}" type="presParOf" srcId="{3E0A580D-8B64-9542-8C6F-7BC4C8F1C9F5}" destId="{6E989EE1-E92F-F041-9FFA-ECECE0C51EA3}" srcOrd="1" destOrd="0" presId="urn:microsoft.com/office/officeart/2005/8/layout/vList6"/>
    <dgm:cxn modelId="{970335CA-AE9C-6C46-847A-8A9AFB04DDD2}" type="presParOf" srcId="{3C7867EF-0655-7D41-86F9-B459D80A3563}" destId="{253053E5-6E70-E04F-8EB6-A3180FBDE6D2}" srcOrd="5" destOrd="0" presId="urn:microsoft.com/office/officeart/2005/8/layout/vList6"/>
    <dgm:cxn modelId="{B26E1EAA-22A8-B041-B092-CC7FB6FA5C0E}" type="presParOf" srcId="{3C7867EF-0655-7D41-86F9-B459D80A3563}" destId="{0A598044-5846-6C4C-A930-FFA31445D5B2}" srcOrd="6" destOrd="0" presId="urn:microsoft.com/office/officeart/2005/8/layout/vList6"/>
    <dgm:cxn modelId="{FC1B5480-C8B9-3D45-B2A2-A2F1F19EF30E}" type="presParOf" srcId="{0A598044-5846-6C4C-A930-FFA31445D5B2}" destId="{C3225901-8E90-044A-BBE6-BC6B26FEB783}" srcOrd="0" destOrd="0" presId="urn:microsoft.com/office/officeart/2005/8/layout/vList6"/>
    <dgm:cxn modelId="{BE096E96-50CC-CC43-A484-7560E70339EE}" type="presParOf" srcId="{0A598044-5846-6C4C-A930-FFA31445D5B2}" destId="{FB625038-48C5-C64B-9BDC-FA8B3584DD90}" srcOrd="1" destOrd="0" presId="urn:microsoft.com/office/officeart/2005/8/layout/vList6"/>
    <dgm:cxn modelId="{53DA1ACF-B932-8745-BDD8-41474B14027F}" type="presParOf" srcId="{3C7867EF-0655-7D41-86F9-B459D80A3563}" destId="{C52621B3-3C5A-6541-83C2-602A3059222D}" srcOrd="7" destOrd="0" presId="urn:microsoft.com/office/officeart/2005/8/layout/vList6"/>
    <dgm:cxn modelId="{3E68B313-B9AA-5F47-A181-827A68CC04AA}" type="presParOf" srcId="{3C7867EF-0655-7D41-86F9-B459D80A3563}" destId="{7D6FB3AF-9E76-024A-8FCB-F3605A1B06A7}" srcOrd="8" destOrd="0" presId="urn:microsoft.com/office/officeart/2005/8/layout/vList6"/>
    <dgm:cxn modelId="{E1A27815-40FC-FC40-9CA0-0BA05483FD5C}" type="presParOf" srcId="{7D6FB3AF-9E76-024A-8FCB-F3605A1B06A7}" destId="{75C59BD2-DBB7-A248-AF09-C7B100772A9A}" srcOrd="0" destOrd="0" presId="urn:microsoft.com/office/officeart/2005/8/layout/vList6"/>
    <dgm:cxn modelId="{0A0B1EE4-7E5B-1D41-ADD2-8BA8D4970B7B}" type="presParOf" srcId="{7D6FB3AF-9E76-024A-8FCB-F3605A1B06A7}" destId="{63FD423B-06B9-7343-B139-1F87E721AC2F}" srcOrd="1" destOrd="0" presId="urn:microsoft.com/office/officeart/2005/8/layout/v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5DA892-2EF3-4FB2-BBCF-11D2A41F0427}" type="doc">
      <dgm:prSet loTypeId="urn:microsoft.com/office/officeart/2011/layout/HexagonRadial" loCatId="officeonline" qsTypeId="urn:microsoft.com/office/officeart/2005/8/quickstyle/simple1" qsCatId="simple" csTypeId="urn:microsoft.com/office/officeart/2005/8/colors/colorful2" csCatId="colorful" phldr="1"/>
      <dgm:spPr/>
      <dgm:t>
        <a:bodyPr/>
        <a:lstStyle/>
        <a:p>
          <a:endParaRPr lang="en-US"/>
        </a:p>
      </dgm:t>
    </dgm:pt>
    <dgm:pt modelId="{29D9410F-8125-401B-807A-5362BAA37385}">
      <dgm:prSet phldrT="[Text]" custT="1"/>
      <dgm:spPr/>
      <dgm:t>
        <a:bodyPr/>
        <a:lstStyle/>
        <a:p>
          <a:r>
            <a:rPr lang="en-US" sz="1400" b="0"/>
            <a:t>Kansas undergrad students  </a:t>
          </a:r>
          <a:r>
            <a:rPr lang="en-US" sz="1400" b="1"/>
            <a:t>preferred</a:t>
          </a:r>
          <a:r>
            <a:rPr lang="en-US" sz="1400" b="0"/>
            <a:t> vaccination sites</a:t>
          </a:r>
        </a:p>
      </dgm:t>
    </dgm:pt>
    <dgm:pt modelId="{4CC31A3C-E045-4964-B6A3-01B2B3E18D02}" type="parTrans" cxnId="{FCAA1D79-4343-48D0-86C2-4714552D802F}">
      <dgm:prSet/>
      <dgm:spPr/>
      <dgm:t>
        <a:bodyPr/>
        <a:lstStyle/>
        <a:p>
          <a:endParaRPr lang="en-US"/>
        </a:p>
      </dgm:t>
    </dgm:pt>
    <dgm:pt modelId="{13C4644C-9495-48D4-8E57-A87502605845}" type="sibTrans" cxnId="{FCAA1D79-4343-48D0-86C2-4714552D802F}">
      <dgm:prSet/>
      <dgm:spPr/>
      <dgm:t>
        <a:bodyPr/>
        <a:lstStyle/>
        <a:p>
          <a:endParaRPr lang="en-US"/>
        </a:p>
      </dgm:t>
    </dgm:pt>
    <dgm:pt modelId="{0EB50598-5EE3-48AC-B329-05AF6F0BFC0F}">
      <dgm:prSet phldrT="[Text]"/>
      <dgm:spPr/>
      <dgm:t>
        <a:bodyPr/>
        <a:lstStyle/>
        <a:p>
          <a:r>
            <a:rPr lang="en-US"/>
            <a:t>Student Unions</a:t>
          </a:r>
        </a:p>
      </dgm:t>
    </dgm:pt>
    <dgm:pt modelId="{C150F5B5-C827-41E3-A178-F5FFF7C23ECB}" type="parTrans" cxnId="{8B20F9CF-05A6-4D69-8344-0AD3ADF97844}">
      <dgm:prSet/>
      <dgm:spPr/>
      <dgm:t>
        <a:bodyPr/>
        <a:lstStyle/>
        <a:p>
          <a:endParaRPr lang="en-US"/>
        </a:p>
      </dgm:t>
    </dgm:pt>
    <dgm:pt modelId="{77251F9D-8F8A-41EA-BBBA-648A62239BB9}" type="sibTrans" cxnId="{8B20F9CF-05A6-4D69-8344-0AD3ADF97844}">
      <dgm:prSet/>
      <dgm:spPr/>
      <dgm:t>
        <a:bodyPr/>
        <a:lstStyle/>
        <a:p>
          <a:endParaRPr lang="en-US"/>
        </a:p>
      </dgm:t>
    </dgm:pt>
    <dgm:pt modelId="{13FAF5A3-885A-434C-8D16-D1A58CF8ED25}">
      <dgm:prSet phldrT="[Text]"/>
      <dgm:spPr/>
      <dgm:t>
        <a:bodyPr/>
        <a:lstStyle/>
        <a:p>
          <a:r>
            <a:rPr lang="en-US"/>
            <a:t>Sporting Events</a:t>
          </a:r>
        </a:p>
      </dgm:t>
    </dgm:pt>
    <dgm:pt modelId="{3CF8D28C-7868-49D7-A8D7-586018F53768}" type="parTrans" cxnId="{DCDC583A-8CD7-4DA3-91B6-6D589A1E28FB}">
      <dgm:prSet/>
      <dgm:spPr/>
      <dgm:t>
        <a:bodyPr/>
        <a:lstStyle/>
        <a:p>
          <a:endParaRPr lang="en-US"/>
        </a:p>
      </dgm:t>
    </dgm:pt>
    <dgm:pt modelId="{9BAF2E34-8AA9-4761-9848-FF94D358838F}" type="sibTrans" cxnId="{DCDC583A-8CD7-4DA3-91B6-6D589A1E28FB}">
      <dgm:prSet/>
      <dgm:spPr/>
      <dgm:t>
        <a:bodyPr/>
        <a:lstStyle/>
        <a:p>
          <a:endParaRPr lang="en-US"/>
        </a:p>
      </dgm:t>
    </dgm:pt>
    <dgm:pt modelId="{03CEB032-E615-4AD8-8F8A-F14B1F9C1119}">
      <dgm:prSet phldrT="[Text]" custT="1"/>
      <dgm:spPr/>
      <dgm:t>
        <a:bodyPr/>
        <a:lstStyle/>
        <a:p>
          <a:r>
            <a:rPr lang="en-US" sz="1400"/>
            <a:t>Common outdoor/  plaza areas</a:t>
          </a:r>
        </a:p>
      </dgm:t>
    </dgm:pt>
    <dgm:pt modelId="{44209B6B-D9FD-46F2-A435-7A10E04D61BB}" type="parTrans" cxnId="{56EB17DC-273D-4B16-B44A-E879C6CD028B}">
      <dgm:prSet/>
      <dgm:spPr/>
      <dgm:t>
        <a:bodyPr/>
        <a:lstStyle/>
        <a:p>
          <a:endParaRPr lang="en-US"/>
        </a:p>
      </dgm:t>
    </dgm:pt>
    <dgm:pt modelId="{A7728585-A86E-455A-861B-18F0D2181EC6}" type="sibTrans" cxnId="{56EB17DC-273D-4B16-B44A-E879C6CD028B}">
      <dgm:prSet/>
      <dgm:spPr/>
      <dgm:t>
        <a:bodyPr/>
        <a:lstStyle/>
        <a:p>
          <a:endParaRPr lang="en-US"/>
        </a:p>
      </dgm:t>
    </dgm:pt>
    <dgm:pt modelId="{5CCE5EB5-6BB7-469D-8295-FECEA1D79489}">
      <dgm:prSet phldrT="[Text]" custT="1"/>
      <dgm:spPr/>
      <dgm:t>
        <a:bodyPr/>
        <a:lstStyle/>
        <a:p>
          <a:r>
            <a:rPr lang="en-US" sz="1400"/>
            <a:t>Gyms / rec centers</a:t>
          </a:r>
        </a:p>
      </dgm:t>
    </dgm:pt>
    <dgm:pt modelId="{8B787EB3-936F-40BE-8D13-A17B7BC270AB}" type="parTrans" cxnId="{B32E3F1A-E591-4406-9024-0F89443E0059}">
      <dgm:prSet/>
      <dgm:spPr/>
      <dgm:t>
        <a:bodyPr/>
        <a:lstStyle/>
        <a:p>
          <a:endParaRPr lang="en-US"/>
        </a:p>
      </dgm:t>
    </dgm:pt>
    <dgm:pt modelId="{4685E838-56F9-4BA5-98B9-DA34E98BF692}" type="sibTrans" cxnId="{B32E3F1A-E591-4406-9024-0F89443E0059}">
      <dgm:prSet/>
      <dgm:spPr/>
      <dgm:t>
        <a:bodyPr/>
        <a:lstStyle/>
        <a:p>
          <a:endParaRPr lang="en-US"/>
        </a:p>
      </dgm:t>
    </dgm:pt>
    <dgm:pt modelId="{4AD39972-129A-46AF-828D-BF07666C2D9A}">
      <dgm:prSet phldrT="[Text]"/>
      <dgm:spPr/>
      <dgm:t>
        <a:bodyPr/>
        <a:lstStyle/>
        <a:p>
          <a:r>
            <a:rPr lang="en-US"/>
            <a:t>Dorms</a:t>
          </a:r>
        </a:p>
      </dgm:t>
    </dgm:pt>
    <dgm:pt modelId="{6A224D5F-7440-4B3D-8D43-A5FC0CD39EE7}" type="parTrans" cxnId="{A64B3D0C-C8DE-4092-8A00-5CCF8C980024}">
      <dgm:prSet/>
      <dgm:spPr/>
      <dgm:t>
        <a:bodyPr/>
        <a:lstStyle/>
        <a:p>
          <a:endParaRPr lang="en-US"/>
        </a:p>
      </dgm:t>
    </dgm:pt>
    <dgm:pt modelId="{81B0A0BC-EA69-46C9-B6B2-355AA4620C4D}" type="sibTrans" cxnId="{A64B3D0C-C8DE-4092-8A00-5CCF8C980024}">
      <dgm:prSet/>
      <dgm:spPr/>
      <dgm:t>
        <a:bodyPr/>
        <a:lstStyle/>
        <a:p>
          <a:endParaRPr lang="en-US"/>
        </a:p>
      </dgm:t>
    </dgm:pt>
    <dgm:pt modelId="{97FA4B54-A207-499E-BC78-E43AEDF69C95}">
      <dgm:prSet phldrT="[Text]" custT="1"/>
      <dgm:spPr/>
      <dgm:t>
        <a:bodyPr/>
        <a:lstStyle/>
        <a:p>
          <a:r>
            <a:rPr lang="en-US" sz="1400"/>
            <a:t>Pharmacy </a:t>
          </a:r>
        </a:p>
      </dgm:t>
    </dgm:pt>
    <dgm:pt modelId="{2DB3820A-3E34-42C3-BEDF-DF9E5860ABCB}" type="parTrans" cxnId="{59817179-D276-4224-A283-E9DF93CF8378}">
      <dgm:prSet/>
      <dgm:spPr/>
      <dgm:t>
        <a:bodyPr/>
        <a:lstStyle/>
        <a:p>
          <a:endParaRPr lang="en-US"/>
        </a:p>
      </dgm:t>
    </dgm:pt>
    <dgm:pt modelId="{4B47C2E0-B5C6-4411-98E5-EFB67FC865A9}" type="sibTrans" cxnId="{59817179-D276-4224-A283-E9DF93CF8378}">
      <dgm:prSet/>
      <dgm:spPr/>
      <dgm:t>
        <a:bodyPr/>
        <a:lstStyle/>
        <a:p>
          <a:endParaRPr lang="en-US"/>
        </a:p>
      </dgm:t>
    </dgm:pt>
    <dgm:pt modelId="{847E2B16-EEB6-44E1-AC11-295D5E6EC354}" type="pres">
      <dgm:prSet presAssocID="{765DA892-2EF3-4FB2-BBCF-11D2A41F0427}" presName="Name0" presStyleCnt="0">
        <dgm:presLayoutVars>
          <dgm:chMax val="1"/>
          <dgm:chPref val="1"/>
          <dgm:dir/>
          <dgm:animOne val="branch"/>
          <dgm:animLvl val="lvl"/>
        </dgm:presLayoutVars>
      </dgm:prSet>
      <dgm:spPr/>
    </dgm:pt>
    <dgm:pt modelId="{EBEB5C25-1555-473C-8DA3-BAE1A328BA01}" type="pres">
      <dgm:prSet presAssocID="{29D9410F-8125-401B-807A-5362BAA37385}" presName="Parent" presStyleLbl="node0" presStyleIdx="0" presStyleCnt="1" custScaleX="130248" custScaleY="140060">
        <dgm:presLayoutVars>
          <dgm:chMax val="6"/>
          <dgm:chPref val="6"/>
        </dgm:presLayoutVars>
      </dgm:prSet>
      <dgm:spPr/>
    </dgm:pt>
    <dgm:pt modelId="{A8661F20-1487-48D8-B33A-50941A574FCC}" type="pres">
      <dgm:prSet presAssocID="{0EB50598-5EE3-48AC-B329-05AF6F0BFC0F}" presName="Accent1" presStyleCnt="0"/>
      <dgm:spPr/>
    </dgm:pt>
    <dgm:pt modelId="{79F91D74-AB22-4309-89A6-ECAB6CE7678C}" type="pres">
      <dgm:prSet presAssocID="{0EB50598-5EE3-48AC-B329-05AF6F0BFC0F}" presName="Accent" presStyleLbl="bgShp" presStyleIdx="0" presStyleCnt="6"/>
      <dgm:spPr/>
    </dgm:pt>
    <dgm:pt modelId="{D3014A61-ACEE-4F1D-B598-50A3623EEEE7}" type="pres">
      <dgm:prSet presAssocID="{0EB50598-5EE3-48AC-B329-05AF6F0BFC0F}" presName="Child1" presStyleLbl="node1" presStyleIdx="0" presStyleCnt="6" custLinFactNeighborX="3745" custLinFactNeighborY="851">
        <dgm:presLayoutVars>
          <dgm:chMax val="0"/>
          <dgm:chPref val="0"/>
          <dgm:bulletEnabled val="1"/>
        </dgm:presLayoutVars>
      </dgm:prSet>
      <dgm:spPr/>
    </dgm:pt>
    <dgm:pt modelId="{9E116BE5-B523-4D7A-9807-CD40729BE4E9}" type="pres">
      <dgm:prSet presAssocID="{13FAF5A3-885A-434C-8D16-D1A58CF8ED25}" presName="Accent2" presStyleCnt="0"/>
      <dgm:spPr/>
    </dgm:pt>
    <dgm:pt modelId="{9FB3300F-A9E9-4311-94F4-BC4C72CD500C}" type="pres">
      <dgm:prSet presAssocID="{13FAF5A3-885A-434C-8D16-D1A58CF8ED25}" presName="Accent" presStyleLbl="bgShp" presStyleIdx="1" presStyleCnt="6"/>
      <dgm:spPr/>
    </dgm:pt>
    <dgm:pt modelId="{7F5752B1-09BF-4FEF-AE7A-379DAE9BFBA4}" type="pres">
      <dgm:prSet presAssocID="{13FAF5A3-885A-434C-8D16-D1A58CF8ED25}" presName="Child2" presStyleLbl="node1" presStyleIdx="1" presStyleCnt="6">
        <dgm:presLayoutVars>
          <dgm:chMax val="0"/>
          <dgm:chPref val="0"/>
          <dgm:bulletEnabled val="1"/>
        </dgm:presLayoutVars>
      </dgm:prSet>
      <dgm:spPr/>
    </dgm:pt>
    <dgm:pt modelId="{EF0F69F3-2D47-4721-9573-A7ABA7C77897}" type="pres">
      <dgm:prSet presAssocID="{03CEB032-E615-4AD8-8F8A-F14B1F9C1119}" presName="Accent3" presStyleCnt="0"/>
      <dgm:spPr/>
    </dgm:pt>
    <dgm:pt modelId="{6ACE7491-6016-4A69-923E-42AD98423AF2}" type="pres">
      <dgm:prSet presAssocID="{03CEB032-E615-4AD8-8F8A-F14B1F9C1119}" presName="Accent" presStyleLbl="bgShp" presStyleIdx="2" presStyleCnt="6"/>
      <dgm:spPr/>
    </dgm:pt>
    <dgm:pt modelId="{F7161BAD-4915-4942-832C-27B54202ACEA}" type="pres">
      <dgm:prSet presAssocID="{03CEB032-E615-4AD8-8F8A-F14B1F9C1119}" presName="Child3" presStyleLbl="node1" presStyleIdx="2" presStyleCnt="6" custScaleX="119279">
        <dgm:presLayoutVars>
          <dgm:chMax val="0"/>
          <dgm:chPref val="0"/>
          <dgm:bulletEnabled val="1"/>
        </dgm:presLayoutVars>
      </dgm:prSet>
      <dgm:spPr/>
    </dgm:pt>
    <dgm:pt modelId="{CC4FE7AE-16FC-4A24-AC5F-3B206C334BE3}" type="pres">
      <dgm:prSet presAssocID="{5CCE5EB5-6BB7-469D-8295-FECEA1D79489}" presName="Accent4" presStyleCnt="0"/>
      <dgm:spPr/>
    </dgm:pt>
    <dgm:pt modelId="{A91B807C-4C05-46F2-9684-A5E689604A9C}" type="pres">
      <dgm:prSet presAssocID="{5CCE5EB5-6BB7-469D-8295-FECEA1D79489}" presName="Accent" presStyleLbl="bgShp" presStyleIdx="3" presStyleCnt="6"/>
      <dgm:spPr/>
    </dgm:pt>
    <dgm:pt modelId="{74B89470-E157-4CC2-866B-990D33B0CE33}" type="pres">
      <dgm:prSet presAssocID="{5CCE5EB5-6BB7-469D-8295-FECEA1D79489}" presName="Child4" presStyleLbl="node1" presStyleIdx="3" presStyleCnt="6">
        <dgm:presLayoutVars>
          <dgm:chMax val="0"/>
          <dgm:chPref val="0"/>
          <dgm:bulletEnabled val="1"/>
        </dgm:presLayoutVars>
      </dgm:prSet>
      <dgm:spPr/>
    </dgm:pt>
    <dgm:pt modelId="{E0AE45AB-5BFF-49E7-8A05-5BED72F72589}" type="pres">
      <dgm:prSet presAssocID="{4AD39972-129A-46AF-828D-BF07666C2D9A}" presName="Accent5" presStyleCnt="0"/>
      <dgm:spPr/>
    </dgm:pt>
    <dgm:pt modelId="{4D7EE2EF-535B-4173-8105-AEEBD5950D2A}" type="pres">
      <dgm:prSet presAssocID="{4AD39972-129A-46AF-828D-BF07666C2D9A}" presName="Accent" presStyleLbl="bgShp" presStyleIdx="4" presStyleCnt="6"/>
      <dgm:spPr/>
    </dgm:pt>
    <dgm:pt modelId="{DF4B8E35-D9CA-4FBB-AE47-32AF9506B836}" type="pres">
      <dgm:prSet presAssocID="{4AD39972-129A-46AF-828D-BF07666C2D9A}" presName="Child5" presStyleLbl="node1" presStyleIdx="4" presStyleCnt="6">
        <dgm:presLayoutVars>
          <dgm:chMax val="0"/>
          <dgm:chPref val="0"/>
          <dgm:bulletEnabled val="1"/>
        </dgm:presLayoutVars>
      </dgm:prSet>
      <dgm:spPr/>
    </dgm:pt>
    <dgm:pt modelId="{62F64F3B-3265-4BFC-BB37-1FF8E326B661}" type="pres">
      <dgm:prSet presAssocID="{97FA4B54-A207-499E-BC78-E43AEDF69C95}" presName="Accent6" presStyleCnt="0"/>
      <dgm:spPr/>
    </dgm:pt>
    <dgm:pt modelId="{23FB2792-C916-4DD4-8DF0-024E655CE9F6}" type="pres">
      <dgm:prSet presAssocID="{97FA4B54-A207-499E-BC78-E43AEDF69C95}" presName="Accent" presStyleLbl="bgShp" presStyleIdx="5" presStyleCnt="6"/>
      <dgm:spPr/>
    </dgm:pt>
    <dgm:pt modelId="{952D51A2-7E31-46FC-BDAF-977B1A2AE9D0}" type="pres">
      <dgm:prSet presAssocID="{97FA4B54-A207-499E-BC78-E43AEDF69C95}" presName="Child6" presStyleLbl="node1" presStyleIdx="5" presStyleCnt="6" custScaleX="116913">
        <dgm:presLayoutVars>
          <dgm:chMax val="0"/>
          <dgm:chPref val="0"/>
          <dgm:bulletEnabled val="1"/>
        </dgm:presLayoutVars>
      </dgm:prSet>
      <dgm:spPr/>
    </dgm:pt>
  </dgm:ptLst>
  <dgm:cxnLst>
    <dgm:cxn modelId="{A64B3D0C-C8DE-4092-8A00-5CCF8C980024}" srcId="{29D9410F-8125-401B-807A-5362BAA37385}" destId="{4AD39972-129A-46AF-828D-BF07666C2D9A}" srcOrd="4" destOrd="0" parTransId="{6A224D5F-7440-4B3D-8D43-A5FC0CD39EE7}" sibTransId="{81B0A0BC-EA69-46C9-B6B2-355AA4620C4D}"/>
    <dgm:cxn modelId="{B32E3F1A-E591-4406-9024-0F89443E0059}" srcId="{29D9410F-8125-401B-807A-5362BAA37385}" destId="{5CCE5EB5-6BB7-469D-8295-FECEA1D79489}" srcOrd="3" destOrd="0" parTransId="{8B787EB3-936F-40BE-8D13-A17B7BC270AB}" sibTransId="{4685E838-56F9-4BA5-98B9-DA34E98BF692}"/>
    <dgm:cxn modelId="{DCDC583A-8CD7-4DA3-91B6-6D589A1E28FB}" srcId="{29D9410F-8125-401B-807A-5362BAA37385}" destId="{13FAF5A3-885A-434C-8D16-D1A58CF8ED25}" srcOrd="1" destOrd="0" parTransId="{3CF8D28C-7868-49D7-A8D7-586018F53768}" sibTransId="{9BAF2E34-8AA9-4761-9848-FF94D358838F}"/>
    <dgm:cxn modelId="{1B21793D-8A90-4866-B9C6-E095B7E768E4}" type="presOf" srcId="{4AD39972-129A-46AF-828D-BF07666C2D9A}" destId="{DF4B8E35-D9CA-4FBB-AE47-32AF9506B836}" srcOrd="0" destOrd="0" presId="urn:microsoft.com/office/officeart/2011/layout/HexagonRadial"/>
    <dgm:cxn modelId="{FCE25D48-33AF-4903-8FF9-8ADC78A654D7}" type="presOf" srcId="{97FA4B54-A207-499E-BC78-E43AEDF69C95}" destId="{952D51A2-7E31-46FC-BDAF-977B1A2AE9D0}" srcOrd="0" destOrd="0" presId="urn:microsoft.com/office/officeart/2011/layout/HexagonRadial"/>
    <dgm:cxn modelId="{FCAA1D79-4343-48D0-86C2-4714552D802F}" srcId="{765DA892-2EF3-4FB2-BBCF-11D2A41F0427}" destId="{29D9410F-8125-401B-807A-5362BAA37385}" srcOrd="0" destOrd="0" parTransId="{4CC31A3C-E045-4964-B6A3-01B2B3E18D02}" sibTransId="{13C4644C-9495-48D4-8E57-A87502605845}"/>
    <dgm:cxn modelId="{59817179-D276-4224-A283-E9DF93CF8378}" srcId="{29D9410F-8125-401B-807A-5362BAA37385}" destId="{97FA4B54-A207-499E-BC78-E43AEDF69C95}" srcOrd="5" destOrd="0" parTransId="{2DB3820A-3E34-42C3-BEDF-DF9E5860ABCB}" sibTransId="{4B47C2E0-B5C6-4411-98E5-EFB67FC865A9}"/>
    <dgm:cxn modelId="{20C3029A-2FF9-4E38-8ED1-6105242EB209}" type="presOf" srcId="{0EB50598-5EE3-48AC-B329-05AF6F0BFC0F}" destId="{D3014A61-ACEE-4F1D-B598-50A3623EEEE7}" srcOrd="0" destOrd="0" presId="urn:microsoft.com/office/officeart/2011/layout/HexagonRadial"/>
    <dgm:cxn modelId="{FF107A9E-EC4E-432A-9767-E8B8E61F6A1A}" type="presOf" srcId="{29D9410F-8125-401B-807A-5362BAA37385}" destId="{EBEB5C25-1555-473C-8DA3-BAE1A328BA01}" srcOrd="0" destOrd="0" presId="urn:microsoft.com/office/officeart/2011/layout/HexagonRadial"/>
    <dgm:cxn modelId="{0F8264C3-33C5-4FAF-8D12-C7B9D464E5AD}" type="presOf" srcId="{13FAF5A3-885A-434C-8D16-D1A58CF8ED25}" destId="{7F5752B1-09BF-4FEF-AE7A-379DAE9BFBA4}" srcOrd="0" destOrd="0" presId="urn:microsoft.com/office/officeart/2011/layout/HexagonRadial"/>
    <dgm:cxn modelId="{517AABCA-E46B-4750-AFB2-60CDCB62814B}" type="presOf" srcId="{5CCE5EB5-6BB7-469D-8295-FECEA1D79489}" destId="{74B89470-E157-4CC2-866B-990D33B0CE33}" srcOrd="0" destOrd="0" presId="urn:microsoft.com/office/officeart/2011/layout/HexagonRadial"/>
    <dgm:cxn modelId="{8B20F9CF-05A6-4D69-8344-0AD3ADF97844}" srcId="{29D9410F-8125-401B-807A-5362BAA37385}" destId="{0EB50598-5EE3-48AC-B329-05AF6F0BFC0F}" srcOrd="0" destOrd="0" parTransId="{C150F5B5-C827-41E3-A178-F5FFF7C23ECB}" sibTransId="{77251F9D-8F8A-41EA-BBBA-648A62239BB9}"/>
    <dgm:cxn modelId="{56EB17DC-273D-4B16-B44A-E879C6CD028B}" srcId="{29D9410F-8125-401B-807A-5362BAA37385}" destId="{03CEB032-E615-4AD8-8F8A-F14B1F9C1119}" srcOrd="2" destOrd="0" parTransId="{44209B6B-D9FD-46F2-A435-7A10E04D61BB}" sibTransId="{A7728585-A86E-455A-861B-18F0D2181EC6}"/>
    <dgm:cxn modelId="{9D4798F0-0788-455E-BB04-B0C17751A02A}" type="presOf" srcId="{03CEB032-E615-4AD8-8F8A-F14B1F9C1119}" destId="{F7161BAD-4915-4942-832C-27B54202ACEA}" srcOrd="0" destOrd="0" presId="urn:microsoft.com/office/officeart/2011/layout/HexagonRadial"/>
    <dgm:cxn modelId="{EFFEA7F9-8B32-49E6-ACB7-C909F6D7B3E2}" type="presOf" srcId="{765DA892-2EF3-4FB2-BBCF-11D2A41F0427}" destId="{847E2B16-EEB6-44E1-AC11-295D5E6EC354}" srcOrd="0" destOrd="0" presId="urn:microsoft.com/office/officeart/2011/layout/HexagonRadial"/>
    <dgm:cxn modelId="{49E3E494-0850-4FBC-9C68-41EB75634DF6}" type="presParOf" srcId="{847E2B16-EEB6-44E1-AC11-295D5E6EC354}" destId="{EBEB5C25-1555-473C-8DA3-BAE1A328BA01}" srcOrd="0" destOrd="0" presId="urn:microsoft.com/office/officeart/2011/layout/HexagonRadial"/>
    <dgm:cxn modelId="{9DC5DE3B-C883-41A6-9FDD-119EF60358BD}" type="presParOf" srcId="{847E2B16-EEB6-44E1-AC11-295D5E6EC354}" destId="{A8661F20-1487-48D8-B33A-50941A574FCC}" srcOrd="1" destOrd="0" presId="urn:microsoft.com/office/officeart/2011/layout/HexagonRadial"/>
    <dgm:cxn modelId="{9DDA62F6-7CCC-43DB-B1CF-C4F4B04CAF67}" type="presParOf" srcId="{A8661F20-1487-48D8-B33A-50941A574FCC}" destId="{79F91D74-AB22-4309-89A6-ECAB6CE7678C}" srcOrd="0" destOrd="0" presId="urn:microsoft.com/office/officeart/2011/layout/HexagonRadial"/>
    <dgm:cxn modelId="{1E692075-E087-4C4F-9C1C-E39166E4D89E}" type="presParOf" srcId="{847E2B16-EEB6-44E1-AC11-295D5E6EC354}" destId="{D3014A61-ACEE-4F1D-B598-50A3623EEEE7}" srcOrd="2" destOrd="0" presId="urn:microsoft.com/office/officeart/2011/layout/HexagonRadial"/>
    <dgm:cxn modelId="{01BC29F2-5FA2-4D5C-B805-95228CE7D595}" type="presParOf" srcId="{847E2B16-EEB6-44E1-AC11-295D5E6EC354}" destId="{9E116BE5-B523-4D7A-9807-CD40729BE4E9}" srcOrd="3" destOrd="0" presId="urn:microsoft.com/office/officeart/2011/layout/HexagonRadial"/>
    <dgm:cxn modelId="{F967AEDC-F193-41B8-B3B2-3BA821C05539}" type="presParOf" srcId="{9E116BE5-B523-4D7A-9807-CD40729BE4E9}" destId="{9FB3300F-A9E9-4311-94F4-BC4C72CD500C}" srcOrd="0" destOrd="0" presId="urn:microsoft.com/office/officeart/2011/layout/HexagonRadial"/>
    <dgm:cxn modelId="{22EC1B24-2FEA-4C00-9A45-9EB8A4724662}" type="presParOf" srcId="{847E2B16-EEB6-44E1-AC11-295D5E6EC354}" destId="{7F5752B1-09BF-4FEF-AE7A-379DAE9BFBA4}" srcOrd="4" destOrd="0" presId="urn:microsoft.com/office/officeart/2011/layout/HexagonRadial"/>
    <dgm:cxn modelId="{17C045D5-26AE-4302-88F3-294FFCCD885F}" type="presParOf" srcId="{847E2B16-EEB6-44E1-AC11-295D5E6EC354}" destId="{EF0F69F3-2D47-4721-9573-A7ABA7C77897}" srcOrd="5" destOrd="0" presId="urn:microsoft.com/office/officeart/2011/layout/HexagonRadial"/>
    <dgm:cxn modelId="{20F5A97C-7000-45F7-9D0F-600AC74C73A0}" type="presParOf" srcId="{EF0F69F3-2D47-4721-9573-A7ABA7C77897}" destId="{6ACE7491-6016-4A69-923E-42AD98423AF2}" srcOrd="0" destOrd="0" presId="urn:microsoft.com/office/officeart/2011/layout/HexagonRadial"/>
    <dgm:cxn modelId="{91973F04-7047-44CE-93F1-FB6A7A426FE5}" type="presParOf" srcId="{847E2B16-EEB6-44E1-AC11-295D5E6EC354}" destId="{F7161BAD-4915-4942-832C-27B54202ACEA}" srcOrd="6" destOrd="0" presId="urn:microsoft.com/office/officeart/2011/layout/HexagonRadial"/>
    <dgm:cxn modelId="{E9B6BB69-8C8B-4792-BCF0-760CC7794310}" type="presParOf" srcId="{847E2B16-EEB6-44E1-AC11-295D5E6EC354}" destId="{CC4FE7AE-16FC-4A24-AC5F-3B206C334BE3}" srcOrd="7" destOrd="0" presId="urn:microsoft.com/office/officeart/2011/layout/HexagonRadial"/>
    <dgm:cxn modelId="{767FB9BC-4FDB-4B81-B1DD-7D6C4C3B4006}" type="presParOf" srcId="{CC4FE7AE-16FC-4A24-AC5F-3B206C334BE3}" destId="{A91B807C-4C05-46F2-9684-A5E689604A9C}" srcOrd="0" destOrd="0" presId="urn:microsoft.com/office/officeart/2011/layout/HexagonRadial"/>
    <dgm:cxn modelId="{75B6971A-4F3A-402A-B939-EBFFCA7985FB}" type="presParOf" srcId="{847E2B16-EEB6-44E1-AC11-295D5E6EC354}" destId="{74B89470-E157-4CC2-866B-990D33B0CE33}" srcOrd="8" destOrd="0" presId="urn:microsoft.com/office/officeart/2011/layout/HexagonRadial"/>
    <dgm:cxn modelId="{56BDFC9E-1F77-4C2F-BD3C-AEF9B3382212}" type="presParOf" srcId="{847E2B16-EEB6-44E1-AC11-295D5E6EC354}" destId="{E0AE45AB-5BFF-49E7-8A05-5BED72F72589}" srcOrd="9" destOrd="0" presId="urn:microsoft.com/office/officeart/2011/layout/HexagonRadial"/>
    <dgm:cxn modelId="{23F7BADD-A4E3-4577-9C58-5002AADD53C8}" type="presParOf" srcId="{E0AE45AB-5BFF-49E7-8A05-5BED72F72589}" destId="{4D7EE2EF-535B-4173-8105-AEEBD5950D2A}" srcOrd="0" destOrd="0" presId="urn:microsoft.com/office/officeart/2011/layout/HexagonRadial"/>
    <dgm:cxn modelId="{5EB57F42-4CB7-448F-8ED5-E90D25138E7C}" type="presParOf" srcId="{847E2B16-EEB6-44E1-AC11-295D5E6EC354}" destId="{DF4B8E35-D9CA-4FBB-AE47-32AF9506B836}" srcOrd="10" destOrd="0" presId="urn:microsoft.com/office/officeart/2011/layout/HexagonRadial"/>
    <dgm:cxn modelId="{0F568036-8285-49AB-9BE6-65E7BD9C3D0A}" type="presParOf" srcId="{847E2B16-EEB6-44E1-AC11-295D5E6EC354}" destId="{62F64F3B-3265-4BFC-BB37-1FF8E326B661}" srcOrd="11" destOrd="0" presId="urn:microsoft.com/office/officeart/2011/layout/HexagonRadial"/>
    <dgm:cxn modelId="{3E71129C-615D-433C-8F3E-0677B5624E9C}" type="presParOf" srcId="{62F64F3B-3265-4BFC-BB37-1FF8E326B661}" destId="{23FB2792-C916-4DD4-8DF0-024E655CE9F6}" srcOrd="0" destOrd="0" presId="urn:microsoft.com/office/officeart/2011/layout/HexagonRadial"/>
    <dgm:cxn modelId="{63FC0592-EB79-427A-BA70-DEAB60F7B33C}" type="presParOf" srcId="{847E2B16-EEB6-44E1-AC11-295D5E6EC354}" destId="{952D51A2-7E31-46FC-BDAF-977B1A2AE9D0}" srcOrd="12" destOrd="0" presId="urn:microsoft.com/office/officeart/2011/layout/HexagonRadial"/>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EE8B1-95CA-094A-A4FD-20447344B51F}">
      <dsp:nvSpPr>
        <dsp:cNvPr id="0" name=""/>
        <dsp:cNvSpPr/>
      </dsp:nvSpPr>
      <dsp:spPr>
        <a:xfrm>
          <a:off x="2438320" y="28096"/>
          <a:ext cx="3648565" cy="1201045"/>
        </a:xfrm>
        <a:prstGeom prst="rightArrow">
          <a:avLst>
            <a:gd name="adj1" fmla="val 75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Meet with student health adminstrators, medical directors, nurses, staff for capability, interest</a:t>
          </a:r>
        </a:p>
        <a:p>
          <a:pPr marL="57150" lvl="1" indent="-57150" algn="l" defTabSz="488950">
            <a:lnSpc>
              <a:spcPct val="90000"/>
            </a:lnSpc>
            <a:spcBef>
              <a:spcPct val="0"/>
            </a:spcBef>
            <a:spcAft>
              <a:spcPct val="15000"/>
            </a:spcAft>
            <a:buChar char="•"/>
          </a:pPr>
          <a:r>
            <a:rPr lang="en-US" sz="1100" kern="1200"/>
            <a:t>If no on-campus clinic, meet with local public health dept. and/or medical clinics to partner with </a:t>
          </a:r>
        </a:p>
        <a:p>
          <a:pPr marL="57150" lvl="1" indent="-57150" algn="l" defTabSz="488950">
            <a:lnSpc>
              <a:spcPct val="90000"/>
            </a:lnSpc>
            <a:spcBef>
              <a:spcPct val="0"/>
            </a:spcBef>
            <a:spcAft>
              <a:spcPct val="15000"/>
            </a:spcAft>
            <a:buChar char="•"/>
          </a:pPr>
          <a:r>
            <a:rPr lang="en-US" sz="1100" kern="1200"/>
            <a:t>Identify possible vaccine clinic dates</a:t>
          </a:r>
        </a:p>
      </dsp:txBody>
      <dsp:txXfrm>
        <a:off x="2438320" y="178227"/>
        <a:ext cx="3198173" cy="900783"/>
      </dsp:txXfrm>
    </dsp:sp>
    <dsp:sp modelId="{D00298EA-F2AA-5141-A82C-6C09C2F1F593}">
      <dsp:nvSpPr>
        <dsp:cNvPr id="0" name=""/>
        <dsp:cNvSpPr/>
      </dsp:nvSpPr>
      <dsp:spPr>
        <a:xfrm>
          <a:off x="20375" y="226422"/>
          <a:ext cx="2432376" cy="86249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July</a:t>
          </a:r>
        </a:p>
      </dsp:txBody>
      <dsp:txXfrm>
        <a:off x="62479" y="268526"/>
        <a:ext cx="2348168" cy="778290"/>
      </dsp:txXfrm>
    </dsp:sp>
    <dsp:sp modelId="{4DD23A53-DCD1-4A44-9DF9-2691B6DDF910}">
      <dsp:nvSpPr>
        <dsp:cNvPr id="0" name=""/>
        <dsp:cNvSpPr/>
      </dsp:nvSpPr>
      <dsp:spPr>
        <a:xfrm>
          <a:off x="2435348" y="1223146"/>
          <a:ext cx="3648565" cy="902922"/>
        </a:xfrm>
        <a:prstGeom prst="rightArrow">
          <a:avLst>
            <a:gd name="adj1" fmla="val 75000"/>
            <a:gd name="adj2" fmla="val 50000"/>
          </a:avLst>
        </a:prstGeom>
        <a:solidFill>
          <a:schemeClr val="accent2">
            <a:tint val="40000"/>
            <a:alpha val="90000"/>
            <a:hueOff val="1256455"/>
            <a:satOff val="-1094"/>
            <a:lumOff val="-1"/>
            <a:alphaOff val="0"/>
          </a:schemeClr>
        </a:solidFill>
        <a:ln w="9525" cap="flat" cmpd="sng" algn="ctr">
          <a:solidFill>
            <a:schemeClr val="accent2">
              <a:tint val="40000"/>
              <a:alpha val="90000"/>
              <a:hueOff val="1256455"/>
              <a:satOff val="-1094"/>
              <a:lumOff val="-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Schedule vaccine clinic dates/times</a:t>
          </a:r>
        </a:p>
        <a:p>
          <a:pPr marL="57150" lvl="1" indent="-57150" algn="l" defTabSz="488950">
            <a:lnSpc>
              <a:spcPct val="90000"/>
            </a:lnSpc>
            <a:spcBef>
              <a:spcPct val="0"/>
            </a:spcBef>
            <a:spcAft>
              <a:spcPct val="15000"/>
            </a:spcAft>
            <a:buChar char="•"/>
          </a:pPr>
          <a:r>
            <a:rPr lang="en-US" sz="1100" kern="1200"/>
            <a:t>Ensure materials prepared (consent forms)</a:t>
          </a:r>
        </a:p>
        <a:p>
          <a:pPr marL="57150" lvl="1" indent="-57150" algn="l" defTabSz="488950">
            <a:lnSpc>
              <a:spcPct val="90000"/>
            </a:lnSpc>
            <a:spcBef>
              <a:spcPct val="0"/>
            </a:spcBef>
            <a:spcAft>
              <a:spcPct val="15000"/>
            </a:spcAft>
            <a:buChar char="•"/>
          </a:pPr>
          <a:r>
            <a:rPr lang="en-US" sz="1100" kern="1200"/>
            <a:t>Develop (adapt IKC) promotional materials</a:t>
          </a:r>
        </a:p>
        <a:p>
          <a:pPr marL="57150" lvl="1" indent="-57150" algn="l" defTabSz="488950">
            <a:lnSpc>
              <a:spcPct val="90000"/>
            </a:lnSpc>
            <a:spcBef>
              <a:spcPct val="0"/>
            </a:spcBef>
            <a:spcAft>
              <a:spcPct val="15000"/>
            </a:spcAft>
            <a:buChar char="•"/>
          </a:pPr>
          <a:r>
            <a:rPr lang="en-US" sz="1100" kern="1200"/>
            <a:t> Begin staff coordination</a:t>
          </a:r>
        </a:p>
      </dsp:txBody>
      <dsp:txXfrm>
        <a:off x="2435348" y="1336011"/>
        <a:ext cx="3309969" cy="677192"/>
      </dsp:txXfrm>
    </dsp:sp>
    <dsp:sp modelId="{8DA4A263-3510-A64C-9A7B-5BDCDF9AEB64}">
      <dsp:nvSpPr>
        <dsp:cNvPr id="0" name=""/>
        <dsp:cNvSpPr/>
      </dsp:nvSpPr>
      <dsp:spPr>
        <a:xfrm>
          <a:off x="2972" y="1331732"/>
          <a:ext cx="2432376" cy="685749"/>
        </a:xfrm>
        <a:prstGeom prst="roundRect">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August</a:t>
          </a:r>
        </a:p>
      </dsp:txBody>
      <dsp:txXfrm>
        <a:off x="36448" y="1365208"/>
        <a:ext cx="2365424" cy="618797"/>
      </dsp:txXfrm>
    </dsp:sp>
    <dsp:sp modelId="{6E989EE1-E92F-F041-9FFA-ECECE0C51EA3}">
      <dsp:nvSpPr>
        <dsp:cNvPr id="0" name=""/>
        <dsp:cNvSpPr/>
      </dsp:nvSpPr>
      <dsp:spPr>
        <a:xfrm>
          <a:off x="2435348" y="2146966"/>
          <a:ext cx="3648565" cy="442177"/>
        </a:xfrm>
        <a:prstGeom prst="rightArrow">
          <a:avLst>
            <a:gd name="adj1" fmla="val 75000"/>
            <a:gd name="adj2" fmla="val 50000"/>
          </a:avLst>
        </a:prstGeom>
        <a:solidFill>
          <a:schemeClr val="accent2">
            <a:tint val="40000"/>
            <a:alpha val="90000"/>
            <a:hueOff val="2512910"/>
            <a:satOff val="-2189"/>
            <a:lumOff val="-3"/>
            <a:alphaOff val="0"/>
          </a:schemeClr>
        </a:solidFill>
        <a:ln w="9525" cap="flat" cmpd="sng" algn="ctr">
          <a:solidFill>
            <a:schemeClr val="accent2">
              <a:tint val="40000"/>
              <a:alpha val="90000"/>
              <a:hueOff val="2512910"/>
              <a:satOff val="-2189"/>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Schedule clinics dates</a:t>
          </a:r>
        </a:p>
        <a:p>
          <a:pPr marL="57150" lvl="1" indent="-57150" algn="l" defTabSz="488950">
            <a:lnSpc>
              <a:spcPct val="90000"/>
            </a:lnSpc>
            <a:spcBef>
              <a:spcPct val="0"/>
            </a:spcBef>
            <a:spcAft>
              <a:spcPct val="15000"/>
            </a:spcAft>
            <a:buChar char="•"/>
          </a:pPr>
          <a:r>
            <a:rPr lang="en-US" sz="1100" kern="1200"/>
            <a:t>Disseminate promotional materials </a:t>
          </a:r>
        </a:p>
      </dsp:txBody>
      <dsp:txXfrm>
        <a:off x="2435348" y="2202238"/>
        <a:ext cx="3482749" cy="331633"/>
      </dsp:txXfrm>
    </dsp:sp>
    <dsp:sp modelId="{0DC1B16E-D88A-FA4B-A8EF-6FAFDFA3ACE3}">
      <dsp:nvSpPr>
        <dsp:cNvPr id="0" name=""/>
        <dsp:cNvSpPr/>
      </dsp:nvSpPr>
      <dsp:spPr>
        <a:xfrm>
          <a:off x="2972" y="2145965"/>
          <a:ext cx="2432376" cy="422536"/>
        </a:xfrm>
        <a:prstGeom prst="roundRect">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Sept.</a:t>
          </a:r>
        </a:p>
      </dsp:txBody>
      <dsp:txXfrm>
        <a:off x="23599" y="2166592"/>
        <a:ext cx="2391122" cy="381282"/>
      </dsp:txXfrm>
    </dsp:sp>
    <dsp:sp modelId="{FB625038-48C5-C64B-9BDC-FA8B3584DD90}">
      <dsp:nvSpPr>
        <dsp:cNvPr id="0" name=""/>
        <dsp:cNvSpPr/>
      </dsp:nvSpPr>
      <dsp:spPr>
        <a:xfrm>
          <a:off x="2435348" y="2610042"/>
          <a:ext cx="3648565" cy="526254"/>
        </a:xfrm>
        <a:prstGeom prst="rightArrow">
          <a:avLst>
            <a:gd name="adj1" fmla="val 75000"/>
            <a:gd name="adj2" fmla="val 50000"/>
          </a:avLst>
        </a:prstGeom>
        <a:solidFill>
          <a:schemeClr val="accent2">
            <a:tint val="40000"/>
            <a:alpha val="90000"/>
            <a:hueOff val="3769366"/>
            <a:satOff val="-3283"/>
            <a:lumOff val="-4"/>
            <a:alphaOff val="0"/>
          </a:schemeClr>
        </a:solidFill>
        <a:ln w="9525" cap="flat" cmpd="sng" algn="ctr">
          <a:solidFill>
            <a:schemeClr val="accent2">
              <a:tint val="40000"/>
              <a:alpha val="90000"/>
              <a:hueOff val="3769366"/>
              <a:satOff val="-3283"/>
              <a:lumOff val="-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Perform clinics</a:t>
          </a:r>
        </a:p>
        <a:p>
          <a:pPr marL="57150" lvl="1" indent="-57150" algn="l" defTabSz="488950">
            <a:lnSpc>
              <a:spcPct val="90000"/>
            </a:lnSpc>
            <a:spcBef>
              <a:spcPct val="0"/>
            </a:spcBef>
            <a:spcAft>
              <a:spcPct val="15000"/>
            </a:spcAft>
            <a:buChar char="•"/>
          </a:pPr>
          <a:r>
            <a:rPr lang="en-US" sz="1100" kern="1200"/>
            <a:t>Feedback competition status to students</a:t>
          </a:r>
        </a:p>
      </dsp:txBody>
      <dsp:txXfrm>
        <a:off x="2435348" y="2675824"/>
        <a:ext cx="3451220" cy="394690"/>
      </dsp:txXfrm>
    </dsp:sp>
    <dsp:sp modelId="{C3225901-8E90-044A-BBE6-BC6B26FEB783}">
      <dsp:nvSpPr>
        <dsp:cNvPr id="0" name=""/>
        <dsp:cNvSpPr/>
      </dsp:nvSpPr>
      <dsp:spPr>
        <a:xfrm>
          <a:off x="2972" y="2672626"/>
          <a:ext cx="2432376" cy="422727"/>
        </a:xfrm>
        <a:prstGeom prst="roundRect">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Oct.</a:t>
          </a:r>
        </a:p>
      </dsp:txBody>
      <dsp:txXfrm>
        <a:off x="23608" y="2693262"/>
        <a:ext cx="2391104" cy="381455"/>
      </dsp:txXfrm>
    </dsp:sp>
    <dsp:sp modelId="{63FD423B-06B9-7343-B139-1F87E721AC2F}">
      <dsp:nvSpPr>
        <dsp:cNvPr id="0" name=""/>
        <dsp:cNvSpPr/>
      </dsp:nvSpPr>
      <dsp:spPr>
        <a:xfrm>
          <a:off x="2435348" y="3157195"/>
          <a:ext cx="3648565" cy="487996"/>
        </a:xfrm>
        <a:prstGeom prst="rightArrow">
          <a:avLst>
            <a:gd name="adj1" fmla="val 75000"/>
            <a:gd name="adj2" fmla="val 50000"/>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t>Perform clinics </a:t>
          </a:r>
        </a:p>
        <a:p>
          <a:pPr marL="57150" lvl="1" indent="-57150" algn="l" defTabSz="488950">
            <a:lnSpc>
              <a:spcPct val="90000"/>
            </a:lnSpc>
            <a:spcBef>
              <a:spcPct val="0"/>
            </a:spcBef>
            <a:spcAft>
              <a:spcPct val="15000"/>
            </a:spcAft>
            <a:buChar char="•"/>
          </a:pPr>
          <a:r>
            <a:rPr lang="en-US" sz="1100" kern="1200"/>
            <a:t>Announce winners </a:t>
          </a:r>
        </a:p>
      </dsp:txBody>
      <dsp:txXfrm>
        <a:off x="2435348" y="3218195"/>
        <a:ext cx="3465567" cy="365997"/>
      </dsp:txXfrm>
    </dsp:sp>
    <dsp:sp modelId="{75C59BD2-DBB7-A248-AF09-C7B100772A9A}">
      <dsp:nvSpPr>
        <dsp:cNvPr id="0" name=""/>
        <dsp:cNvSpPr/>
      </dsp:nvSpPr>
      <dsp:spPr>
        <a:xfrm>
          <a:off x="2972" y="3190004"/>
          <a:ext cx="2432376" cy="422378"/>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a:t>Nov.</a:t>
          </a:r>
        </a:p>
      </dsp:txBody>
      <dsp:txXfrm>
        <a:off x="23591" y="3210623"/>
        <a:ext cx="2391138" cy="381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EB5C25-1555-473C-8DA3-BAE1A328BA01}">
      <dsp:nvSpPr>
        <dsp:cNvPr id="0" name=""/>
        <dsp:cNvSpPr/>
      </dsp:nvSpPr>
      <dsp:spPr>
        <a:xfrm>
          <a:off x="1149067" y="774402"/>
          <a:ext cx="1644114" cy="152936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0" kern="1200"/>
            <a:t>Kansas undergrad students  </a:t>
          </a:r>
          <a:r>
            <a:rPr lang="en-US" sz="1400" b="1" kern="1200"/>
            <a:t>preferred</a:t>
          </a:r>
          <a:r>
            <a:rPr lang="en-US" sz="1400" b="0" kern="1200"/>
            <a:t> vaccination sites</a:t>
          </a:r>
        </a:p>
      </dsp:txBody>
      <dsp:txXfrm>
        <a:off x="1436042" y="1041348"/>
        <a:ext cx="1070164" cy="995474"/>
      </dsp:txXfrm>
    </dsp:sp>
    <dsp:sp modelId="{9FB3300F-A9E9-4311-94F4-BC4C72CD500C}">
      <dsp:nvSpPr>
        <dsp:cNvPr id="0" name=""/>
        <dsp:cNvSpPr/>
      </dsp:nvSpPr>
      <dsp:spPr>
        <a:xfrm>
          <a:off x="2130416" y="470699"/>
          <a:ext cx="476260" cy="410361"/>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3014A61-ACEE-4F1D-B598-50A3623EEEE7}">
      <dsp:nvSpPr>
        <dsp:cNvPr id="0" name=""/>
        <dsp:cNvSpPr/>
      </dsp:nvSpPr>
      <dsp:spPr>
        <a:xfrm>
          <a:off x="1494992" y="7615"/>
          <a:ext cx="1034442" cy="894914"/>
        </a:xfrm>
        <a:prstGeom prst="hexagon">
          <a:avLst>
            <a:gd name="adj" fmla="val 2857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t>Student Unions</a:t>
          </a:r>
        </a:p>
      </dsp:txBody>
      <dsp:txXfrm>
        <a:off x="1666421" y="155921"/>
        <a:ext cx="691584" cy="598302"/>
      </dsp:txXfrm>
    </dsp:sp>
    <dsp:sp modelId="{6ACE7491-6016-4A69-923E-42AD98423AF2}">
      <dsp:nvSpPr>
        <dsp:cNvPr id="0" name=""/>
        <dsp:cNvSpPr/>
      </dsp:nvSpPr>
      <dsp:spPr>
        <a:xfrm>
          <a:off x="2686249" y="1237856"/>
          <a:ext cx="476260" cy="410361"/>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5752B1-09BF-4FEF-AE7A-379DAE9BFBA4}">
      <dsp:nvSpPr>
        <dsp:cNvPr id="0" name=""/>
        <dsp:cNvSpPr/>
      </dsp:nvSpPr>
      <dsp:spPr>
        <a:xfrm>
          <a:off x="2404956" y="550432"/>
          <a:ext cx="1034442" cy="894914"/>
        </a:xfrm>
        <a:prstGeom prst="hexagon">
          <a:avLst>
            <a:gd name="adj" fmla="val 28570"/>
            <a:gd name="vf" fmla="val 115470"/>
          </a:avLst>
        </a:prstGeom>
        <a:solidFill>
          <a:schemeClr val="accent2">
            <a:hueOff val="936304"/>
            <a:satOff val="-116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t>Sporting Events</a:t>
          </a:r>
        </a:p>
      </dsp:txBody>
      <dsp:txXfrm>
        <a:off x="2576385" y="698738"/>
        <a:ext cx="691584" cy="598302"/>
      </dsp:txXfrm>
    </dsp:sp>
    <dsp:sp modelId="{A91B807C-4C05-46F2-9684-A5E689604A9C}">
      <dsp:nvSpPr>
        <dsp:cNvPr id="0" name=""/>
        <dsp:cNvSpPr/>
      </dsp:nvSpPr>
      <dsp:spPr>
        <a:xfrm>
          <a:off x="2300131" y="2103833"/>
          <a:ext cx="476260" cy="410361"/>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161BAD-4915-4942-832C-27B54202ACEA}">
      <dsp:nvSpPr>
        <dsp:cNvPr id="0" name=""/>
        <dsp:cNvSpPr/>
      </dsp:nvSpPr>
      <dsp:spPr>
        <a:xfrm>
          <a:off x="2305240" y="1632517"/>
          <a:ext cx="1233872" cy="894914"/>
        </a:xfrm>
        <a:prstGeom prst="hexagon">
          <a:avLst>
            <a:gd name="adj" fmla="val 28570"/>
            <a:gd name="vf" fmla="val 115470"/>
          </a:avLst>
        </a:prstGeom>
        <a:solidFill>
          <a:schemeClr val="accent2">
            <a:hueOff val="1872608"/>
            <a:satOff val="-233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Common outdoor/  plaza areas</a:t>
          </a:r>
        </a:p>
      </dsp:txBody>
      <dsp:txXfrm>
        <a:off x="2493288" y="1768906"/>
        <a:ext cx="857776" cy="622136"/>
      </dsp:txXfrm>
    </dsp:sp>
    <dsp:sp modelId="{4D7EE2EF-535B-4173-8105-AEEBD5950D2A}">
      <dsp:nvSpPr>
        <dsp:cNvPr id="0" name=""/>
        <dsp:cNvSpPr/>
      </dsp:nvSpPr>
      <dsp:spPr>
        <a:xfrm>
          <a:off x="1342325" y="2193724"/>
          <a:ext cx="476260" cy="410361"/>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4B89470-E157-4CC2-866B-990D33B0CE33}">
      <dsp:nvSpPr>
        <dsp:cNvPr id="0" name=""/>
        <dsp:cNvSpPr/>
      </dsp:nvSpPr>
      <dsp:spPr>
        <a:xfrm>
          <a:off x="1456252" y="2183565"/>
          <a:ext cx="1034442" cy="894914"/>
        </a:xfrm>
        <a:prstGeom prst="hexagon">
          <a:avLst>
            <a:gd name="adj" fmla="val 28570"/>
            <a:gd name="vf" fmla="val 115470"/>
          </a:avLst>
        </a:prstGeom>
        <a:solidFill>
          <a:schemeClr val="accent2">
            <a:hueOff val="2808911"/>
            <a:satOff val="-3503"/>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Gyms / rec centers</a:t>
          </a:r>
        </a:p>
      </dsp:txBody>
      <dsp:txXfrm>
        <a:off x="1627681" y="2331871"/>
        <a:ext cx="691584" cy="598302"/>
      </dsp:txXfrm>
    </dsp:sp>
    <dsp:sp modelId="{23FB2792-C916-4DD4-8DF0-024E655CE9F6}">
      <dsp:nvSpPr>
        <dsp:cNvPr id="0" name=""/>
        <dsp:cNvSpPr/>
      </dsp:nvSpPr>
      <dsp:spPr>
        <a:xfrm>
          <a:off x="777390" y="1426875"/>
          <a:ext cx="476260" cy="410361"/>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4B8E35-D9CA-4FBB-AE47-32AF9506B836}">
      <dsp:nvSpPr>
        <dsp:cNvPr id="0" name=""/>
        <dsp:cNvSpPr/>
      </dsp:nvSpPr>
      <dsp:spPr>
        <a:xfrm>
          <a:off x="503144" y="1633133"/>
          <a:ext cx="1034442" cy="894914"/>
        </a:xfrm>
        <a:prstGeom prst="hexagon">
          <a:avLst>
            <a:gd name="adj" fmla="val 28570"/>
            <a:gd name="vf" fmla="val 115470"/>
          </a:avLst>
        </a:prstGeom>
        <a:solidFill>
          <a:schemeClr val="accent2">
            <a:hueOff val="3745215"/>
            <a:satOff val="-4671"/>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t>Dorms</a:t>
          </a:r>
        </a:p>
      </dsp:txBody>
      <dsp:txXfrm>
        <a:off x="674573" y="1781439"/>
        <a:ext cx="691584" cy="598302"/>
      </dsp:txXfrm>
    </dsp:sp>
    <dsp:sp modelId="{952D51A2-7E31-46FC-BDAF-977B1A2AE9D0}">
      <dsp:nvSpPr>
        <dsp:cNvPr id="0" name=""/>
        <dsp:cNvSpPr/>
      </dsp:nvSpPr>
      <dsp:spPr>
        <a:xfrm>
          <a:off x="415666" y="549200"/>
          <a:ext cx="1209397" cy="894914"/>
        </a:xfrm>
        <a:prstGeom prst="hexagon">
          <a:avLst>
            <a:gd name="adj" fmla="val 28570"/>
            <a:gd name="vf" fmla="val 11547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Pharmacy </a:t>
          </a:r>
        </a:p>
      </dsp:txBody>
      <dsp:txXfrm>
        <a:off x="601675" y="686840"/>
        <a:ext cx="837379" cy="619634"/>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E12DA-7CF6-405C-BB43-A4D0B4364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2851</Words>
  <Characters>16252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Kellie Wark [KDHE]</dc:creator>
  <cp:keywords/>
  <dc:description/>
  <cp:lastModifiedBy>Paige Lewis</cp:lastModifiedBy>
  <cp:revision>3</cp:revision>
  <cp:lastPrinted>2020-12-11T18:54:00Z</cp:lastPrinted>
  <dcterms:created xsi:type="dcterms:W3CDTF">2022-08-16T18:20:00Z</dcterms:created>
  <dcterms:modified xsi:type="dcterms:W3CDTF">2022-09-27T14:34:00Z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2020-12-09T00:00:00Z</vt:filetime>
  </property>
  <property fmtid="{D5CDD505-2E9C-101B-9397-08002B2CF9AE}" pid="3" name="Creator">
    <vt:lpwstr>Microsoft® Word for Office 365</vt:lpwstr>
  </property>
  <property fmtid="{D5CDD505-2E9C-101B-9397-08002B2CF9AE}" pid="4" name="LastSaved">
    <vt:filetime>2020-12-11T00:00:00Z</vt:filetime>
  </property>
</Properties>
</file>